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A3A93" w14:textId="0EDE4213" w:rsidR="00140CB5" w:rsidRPr="00980AEB" w:rsidRDefault="00980AEB" w:rsidP="00980A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AE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>аведомо ложный донос с обвинением лица в совершении тяжкого преступления и да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>ча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 xml:space="preserve"> заведомо ложны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 xml:space="preserve"> показани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980AEB">
        <w:rPr>
          <w:rFonts w:ascii="Times New Roman" w:hAnsi="Times New Roman" w:cs="Times New Roman"/>
          <w:b/>
          <w:bCs/>
          <w:sz w:val="28"/>
          <w:szCs w:val="28"/>
        </w:rPr>
        <w:t xml:space="preserve"> в качестве свидетеля</w:t>
      </w:r>
    </w:p>
    <w:p w14:paraId="0428F42A" w14:textId="77777777" w:rsidR="00677BEB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Приговором Абайского районного суда </w:t>
      </w:r>
      <w:proofErr w:type="spellStart"/>
      <w:r w:rsidRPr="00677BEB">
        <w:rPr>
          <w:rFonts w:ascii="Times New Roman" w:hAnsi="Times New Roman" w:cs="Times New Roman"/>
          <w:sz w:val="28"/>
          <w:szCs w:val="28"/>
        </w:rPr>
        <w:t>г.Шымкент</w:t>
      </w:r>
      <w:proofErr w:type="spellEnd"/>
      <w:r w:rsidRPr="00677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7BEB">
        <w:rPr>
          <w:rFonts w:ascii="Times New Roman" w:hAnsi="Times New Roman" w:cs="Times New Roman"/>
          <w:sz w:val="28"/>
          <w:szCs w:val="28"/>
        </w:rPr>
        <w:t>ЮжноКазахстанской</w:t>
      </w:r>
      <w:proofErr w:type="spellEnd"/>
      <w:r w:rsidRPr="00677BEB">
        <w:rPr>
          <w:rFonts w:ascii="Times New Roman" w:hAnsi="Times New Roman" w:cs="Times New Roman"/>
          <w:sz w:val="28"/>
          <w:szCs w:val="28"/>
        </w:rPr>
        <w:t xml:space="preserve"> области от 3 марта 2016 года Д., ранее судимый 10 августа 2015 года по части 2 статьи 296, части 1 статьи 297 Уголовного кодекса Республики Казахстан (далее – УК) к 5 годам лишения свободы, с конфискацией личного имущества, - осужден по части 3 статьи 419 УК к 3 годам лишения свободы, по части 2 статьи 420 УК к 5 годам лишения свободы. </w:t>
      </w:r>
    </w:p>
    <w:p w14:paraId="50032CFA" w14:textId="77777777" w:rsidR="00677BEB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На основании части 3 статьи 58 УК путем поглощения менее строгого наказания более строгим окончательно назначено 5 лет лишения свободы. Согласно части 6 статьи 58 УК путем частичного сложения вновь назначенного наказания с наказанием, назначенным приговором от 10 августа 2015 года, окончательно к отбытию назначено 5 лет 3 месяца лишения свободы, с конфискацией личного имущества, с отбыванием наказания в исправительной колонии общего режима. </w:t>
      </w:r>
    </w:p>
    <w:p w14:paraId="7174EA81" w14:textId="77777777" w:rsidR="00677BEB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Приговором суда Д. признан виновным в том, что 10 июля 2015 года, находясь в следственном изоляторе ИЧ-167/11, расположенном в микрорайоне «Сауле» </w:t>
      </w:r>
      <w:proofErr w:type="spellStart"/>
      <w:r w:rsidRPr="00677BEB">
        <w:rPr>
          <w:rFonts w:ascii="Times New Roman" w:hAnsi="Times New Roman" w:cs="Times New Roman"/>
          <w:sz w:val="28"/>
          <w:szCs w:val="28"/>
        </w:rPr>
        <w:t>г.Шымкент</w:t>
      </w:r>
      <w:proofErr w:type="spellEnd"/>
      <w:r w:rsidRPr="00677BEB">
        <w:rPr>
          <w:rFonts w:ascii="Times New Roman" w:hAnsi="Times New Roman" w:cs="Times New Roman"/>
          <w:sz w:val="28"/>
          <w:szCs w:val="28"/>
        </w:rPr>
        <w:t xml:space="preserve">, совершил заведомо ложный донос с обвинением лица в совершении тяжкого преступления и дал заведомо ложные показания в качестве свидетеля о том, что сотрудниками УБН были применены в отношении него недозволенные методы физического и психологического воздействия с тем, чтобы заставить признать вину по уголовному делу о тяжком преступлении. Дело рассмотрено в согласительном производстве. В апелляционном порядке уголовное дело не рассматривалось. </w:t>
      </w:r>
    </w:p>
    <w:p w14:paraId="3CFFE419" w14:textId="77777777" w:rsidR="00677BEB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В протесте Генеральный Прокурор Республики Казахстан просит приговор суда в отношении Д. отменить, уголовное дело прекратить за отсутствием составов преступлений, предусмотренных частью 3 статьи 419, частью 2 статьи 420 УК. В соответствии с пунктом 5 нормативного постановления Верховного Суда № 19 от 15 августа 2002 года «О судебном приговоре», обвинительный приговор постановляется, если судом бесспорно установлено, что совершено преступление и оно совершено подсудимым, его вина подтверждена доказательствами, собранными с соблюдением требований закона. </w:t>
      </w:r>
    </w:p>
    <w:p w14:paraId="1C2F0F06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Согласно пунктам 17, 18 указанного нормативного постановления, в силу презумпции невиновности и в соответствии со статьей 19 Уголовно-процессуального кодекса Республики Казахстан (далее – УПК) обвинительный приговор не может быть основан на предположениях и должен быть подтвержден достаточной совокупностью достоверных доказательств. </w:t>
      </w:r>
      <w:proofErr w:type="gramStart"/>
      <w:r w:rsidRPr="00677BEB">
        <w:rPr>
          <w:rFonts w:ascii="Times New Roman" w:hAnsi="Times New Roman" w:cs="Times New Roman"/>
          <w:sz w:val="28"/>
          <w:szCs w:val="28"/>
        </w:rPr>
        <w:t>Вопреки этим требованиям закона,</w:t>
      </w:r>
      <w:proofErr w:type="gramEnd"/>
      <w:r w:rsidRPr="00677BEB">
        <w:rPr>
          <w:rFonts w:ascii="Times New Roman" w:hAnsi="Times New Roman" w:cs="Times New Roman"/>
          <w:sz w:val="28"/>
          <w:szCs w:val="28"/>
        </w:rPr>
        <w:t xml:space="preserve"> обвинительный приговор в отношении Д. основан на предположениях и не обоснован какими-либо доказательствами. Так, из </w:t>
      </w:r>
      <w:r w:rsidRPr="00677BEB">
        <w:rPr>
          <w:rFonts w:ascii="Times New Roman" w:hAnsi="Times New Roman" w:cs="Times New Roman"/>
          <w:sz w:val="28"/>
          <w:szCs w:val="28"/>
        </w:rPr>
        <w:lastRenderedPageBreak/>
        <w:t xml:space="preserve">материалов данного уголовного дела следует, что 12 июня 2015 года на предварительном слушании по уголовному делу в отношении Д. по пунктам 1), 2) части 3 статьи 297 УК он заявил, что к нему в ходе досудебного расследования сотрудниками УБН ДВД ЮКО были применены недозволенные методы физического и психического воздействия, в результате чего он дал ложные показания против Ю. в части сбыта им наркотического средства. </w:t>
      </w:r>
    </w:p>
    <w:p w14:paraId="0436F62E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В соответствии с пунктом 13 нормативного постановления Верховного Суда № 7 от 28 декабря 2009 года «О применении норм уголовного и уголовно-процессуального законодательства по вопросам соблюдения личной свободы и неприкосновенности достоинства человека, противодействия пыткам, насилию, другим жестоким или унижающим человеческое достоинство видам обращения и наказания», в случае, когда жалоба о применении пыток, насилия, другого жестокого или унижающего человеческое достоинство обращения заявлена в судебном заседании, суд обязан принять предусмотренные законом меры к ее незамедлительному рассмотрению. </w:t>
      </w:r>
    </w:p>
    <w:p w14:paraId="47D7B1FA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С учетом требований данного нормативного постановления и заявления подсудимого суд по уголовному делу в отношении Д. по пунктам 1), 2) части 3 статьи 297 УК вынес постановление от 12 июня 2015 года о проведении проверки по указанным доводам, которое было зарегистрировано прокурором района 2 июля 2015 года в Едином реестре досудебных расследований по пункту 1) части 2 статьи 146 УК. По результатам расследования факт применения пыток в отношении Д. со стороны сотрудников полиции не подтвердился, в связи с чем 6 августа 2015 года производство досудебного расследования прекращено за отсутствием состава преступления. </w:t>
      </w:r>
    </w:p>
    <w:p w14:paraId="2BBE3243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Заявление Д. о применении к нему пыток сотрудниками полиции нельзя признавать как заведомо ложный донос, поскольку его статус как подсудимого по уголовному делу по пунктам 1), 2) части 3 статьи 297 УК предоставлял ему право на защиту в виде дачи желаемых им показаний, вплоть до их отказа. Его утверждения по тому же делу о применении к нему пыток сотрудниками полиции нельзя также признавать как дачу заведомо ложных показаний. </w:t>
      </w:r>
    </w:p>
    <w:p w14:paraId="68DDB37E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Свои высказывания в отношении сотрудников полиции он использовал как способ своей защиты. В соответствии со статьями 64, 65 УПК Д. по пунктам 1), 2) части 3 статьи 297 УК был вправе отказаться от дачи показаний, приносить жалобы на действия и решения следователя, дознавателя, прокурора и суда, защищать свои права и законные интересы иными способами, не противоречащими закону. </w:t>
      </w:r>
    </w:p>
    <w:p w14:paraId="40CD3759" w14:textId="3AD19EB2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Однако органом досудебного </w:t>
      </w:r>
      <w:hyperlink r:id="rId6" w:history="1">
        <w:r w:rsidRPr="00C077F7">
          <w:rPr>
            <w:rStyle w:val="aa"/>
            <w:rFonts w:ascii="Times New Roman" w:hAnsi="Times New Roman" w:cs="Times New Roman"/>
            <w:sz w:val="28"/>
            <w:szCs w:val="28"/>
          </w:rPr>
          <w:t>расследования по данному уголовному делу</w:t>
        </w:r>
      </w:hyperlink>
      <w:r w:rsidRPr="00677BEB">
        <w:rPr>
          <w:rFonts w:ascii="Times New Roman" w:hAnsi="Times New Roman" w:cs="Times New Roman"/>
          <w:sz w:val="28"/>
          <w:szCs w:val="28"/>
        </w:rPr>
        <w:t xml:space="preserve"> в нарушение вышеуказанных требований у Д. 10 июля 2015 года необоснованно отобрано заявление о предупреждении его об уголовной ответственности за </w:t>
      </w:r>
      <w:r w:rsidRPr="00677BEB">
        <w:rPr>
          <w:rFonts w:ascii="Times New Roman" w:hAnsi="Times New Roman" w:cs="Times New Roman"/>
          <w:sz w:val="28"/>
          <w:szCs w:val="28"/>
        </w:rPr>
        <w:lastRenderedPageBreak/>
        <w:t xml:space="preserve">ложный донос по статье 419 УК, хотя его жалоба о применении к нему в ходе досудебного расследования сотрудниками УБН ДВД ЮКО недозволенных методов физического и психического воздействия, в результате чего он дал ложные показания против Ю. в части сбыта им наркотического средства, была рассмотрена в суде ещё 12 июня 2015 года. </w:t>
      </w:r>
    </w:p>
    <w:p w14:paraId="409D7DBD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Реализация Д. своего права на защиту в виде высказываний о пытках явилась незаконным основанием привлечения его к уголовной ответственности. Согласно статье 13 Конвенции против пыток и других жестоких, бесчеловечных или унижающих достоинство видов обращения и наказания, принятой резолюцией 39/46 Генеральной Ассамблеи ООН от 10 декабря 1984 года, каждое Государство-участник обеспечивает любому лицу, которое утверждает, что оно было подвергнуто пыткам на любой территории, находящейся под юрисдикцией этого Государства, право на предъявление жалобы компетентным властям этого Государства и на быстрое и беспристрастное рассмотрение ими такой жалобы. </w:t>
      </w:r>
    </w:p>
    <w:p w14:paraId="56AA6268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Предпринимаются меры для обеспечения защиты истца и свидетелей от любых форм плохого обращения или запугивания в связи с его жалобой или любыми свидетельскими показаниями. В соответствии с частью 3 статьи 31 УПК не допускается обращение жалобы во вред лицу, подавшему жалобу, или в интересах которого она была подана. </w:t>
      </w:r>
    </w:p>
    <w:p w14:paraId="248382DD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При таких обстоятельствах в действиях Д. отсутствуют составы преступлений, предусмотренные частью 3 статьи 419, частью 2 статьи 420 УК, обвинительный приговор в отношении него подлежит отмене с прекращением производства по делу на основании пункта 2) части 1 статьи 35 УПК за отсутствием в его действиях состава уголовного правонарушения. </w:t>
      </w:r>
    </w:p>
    <w:p w14:paraId="08BC81C1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Согласно пункту 1) части 1 статьи 485 УПК основаниями к пересмотру в кассационном порядке вступивших в законную силу судебных актов, указанных в части первой статьи 484 настоящего Кодекса, являются допущенные при расследовании или судебном рассмотрении дела нарушения конституционных прав и свобод граждан либо неправильное применение уголовного и уголовно-процессуального законов, которые повлекли осуждение невиновного. </w:t>
      </w:r>
    </w:p>
    <w:p w14:paraId="70399A92" w14:textId="77777777" w:rsidR="00267F11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На основании изложенного судебная коллегия по уголовным делам Верховного Суда отменила приговор суда первой инстанции в отношении Д. и прекратила производство по уголовному делу на основании пункта 2) части 1 статьи 35 УПК за отсутствием составов преступлений, предусмотренных частью 3 статьи 419, частью 2 статьи 420 УК. </w:t>
      </w:r>
    </w:p>
    <w:p w14:paraId="00379CCD" w14:textId="12254B86" w:rsidR="00A81D5F" w:rsidRPr="00677BEB" w:rsidRDefault="00140CB5" w:rsidP="00677B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 xml:space="preserve">Признано за Д. </w:t>
      </w:r>
      <w:hyperlink r:id="rId7" w:history="1">
        <w:r w:rsidRPr="00267F11">
          <w:rPr>
            <w:rStyle w:val="aa"/>
            <w:rFonts w:ascii="Times New Roman" w:hAnsi="Times New Roman" w:cs="Times New Roman"/>
            <w:sz w:val="28"/>
            <w:szCs w:val="28"/>
          </w:rPr>
          <w:t>право на возмещение вреда, причиненного незаконными</w:t>
        </w:r>
      </w:hyperlink>
      <w:r w:rsidRPr="00677BEB">
        <w:rPr>
          <w:rFonts w:ascii="Times New Roman" w:hAnsi="Times New Roman" w:cs="Times New Roman"/>
          <w:sz w:val="28"/>
          <w:szCs w:val="28"/>
        </w:rPr>
        <w:t xml:space="preserve"> действиями органов, ведущих уголовный процесс. Протест Генерального Прокурора Республики Казахстан удовлетворен.</w:t>
      </w:r>
      <w:r w:rsidR="00CF5BD5" w:rsidRPr="00677B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7FA65" w14:textId="0D3DEF47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1C113091" w14:textId="5A80DFE0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1D196CDE" w14:textId="737247FA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02403F08" w14:textId="75BEB719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308325D5" w14:textId="324F2E94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22BAA135" w14:textId="6CC745FE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33D51603" w14:textId="10BA4AEF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55D95E22" w14:textId="0EFD17BF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1E84A240" w14:textId="61513D00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049E1B58" w14:textId="408BB97D" w:rsidR="00F173BA" w:rsidRPr="00677BEB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3F19C72F" w14:textId="49CAEBA5" w:rsidR="00F173BA" w:rsidRPr="00677BE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8"/>
          <w:szCs w:val="28"/>
        </w:rPr>
      </w:pPr>
      <w:r w:rsidRPr="00677BEB">
        <w:rPr>
          <w:rFonts w:ascii="Times New Roman" w:hAnsi="Times New Roman" w:cs="Times New Roman"/>
          <w:sz w:val="28"/>
          <w:szCs w:val="28"/>
        </w:rPr>
        <w:tab/>
      </w:r>
    </w:p>
    <w:sectPr w:rsidR="00F173BA" w:rsidRPr="00677BE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A660" w14:textId="77777777" w:rsidR="00474277" w:rsidRDefault="00474277" w:rsidP="00702393">
      <w:pPr>
        <w:spacing w:after="0" w:line="240" w:lineRule="auto"/>
      </w:pPr>
      <w:r>
        <w:separator/>
      </w:r>
    </w:p>
  </w:endnote>
  <w:endnote w:type="continuationSeparator" w:id="0">
    <w:p w14:paraId="770FD78B" w14:textId="77777777" w:rsidR="00474277" w:rsidRDefault="0047427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E5A6A" w14:textId="77777777" w:rsidR="00474277" w:rsidRDefault="00474277" w:rsidP="00702393">
      <w:pPr>
        <w:spacing w:after="0" w:line="240" w:lineRule="auto"/>
      </w:pPr>
      <w:r>
        <w:separator/>
      </w:r>
    </w:p>
  </w:footnote>
  <w:footnote w:type="continuationSeparator" w:id="0">
    <w:p w14:paraId="0E94B432" w14:textId="77777777" w:rsidR="00474277" w:rsidRDefault="0047427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40CB5"/>
    <w:rsid w:val="00152128"/>
    <w:rsid w:val="001539CF"/>
    <w:rsid w:val="00193E1B"/>
    <w:rsid w:val="001C5801"/>
    <w:rsid w:val="001E7ED8"/>
    <w:rsid w:val="002570B0"/>
    <w:rsid w:val="0026031E"/>
    <w:rsid w:val="00267F11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74277"/>
    <w:rsid w:val="005A3B78"/>
    <w:rsid w:val="005D1CA8"/>
    <w:rsid w:val="00677BEB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80AEB"/>
    <w:rsid w:val="009E6904"/>
    <w:rsid w:val="00A23573"/>
    <w:rsid w:val="00A45B15"/>
    <w:rsid w:val="00A81D5F"/>
    <w:rsid w:val="00B31BDB"/>
    <w:rsid w:val="00BD7730"/>
    <w:rsid w:val="00C077F7"/>
    <w:rsid w:val="00C16D9C"/>
    <w:rsid w:val="00CB275A"/>
    <w:rsid w:val="00CF5BD5"/>
    <w:rsid w:val="00D02DFB"/>
    <w:rsid w:val="00DB660C"/>
    <w:rsid w:val="00DD3204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67F1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67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2021-11-30T12:10:00Z</dcterms:modified>
</cp:coreProperties>
</file>