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7CA12" w14:textId="06FC1DFC" w:rsidR="00385C1C" w:rsidRPr="00BD5742" w:rsidRDefault="00BD5742" w:rsidP="00BD5742">
      <w:pPr>
        <w:jc w:val="center"/>
        <w:rPr>
          <w:rFonts w:ascii="Times New Roman" w:hAnsi="Times New Roman" w:cs="Times New Roman"/>
          <w:b/>
          <w:bCs/>
          <w:sz w:val="24"/>
          <w:szCs w:val="24"/>
        </w:rPr>
      </w:pPr>
      <w:r w:rsidRPr="00BD5742">
        <w:rPr>
          <w:rFonts w:ascii="Times New Roman" w:hAnsi="Times New Roman" w:cs="Times New Roman"/>
          <w:b/>
          <w:bCs/>
          <w:sz w:val="24"/>
          <w:szCs w:val="24"/>
        </w:rPr>
        <w:t>Н</w:t>
      </w:r>
      <w:r w:rsidRPr="00BD5742">
        <w:rPr>
          <w:rFonts w:ascii="Times New Roman" w:hAnsi="Times New Roman" w:cs="Times New Roman"/>
          <w:b/>
          <w:bCs/>
          <w:sz w:val="24"/>
          <w:szCs w:val="24"/>
        </w:rPr>
        <w:t>езаконно</w:t>
      </w:r>
      <w:r w:rsidRPr="00BD5742">
        <w:rPr>
          <w:rFonts w:ascii="Times New Roman" w:hAnsi="Times New Roman" w:cs="Times New Roman"/>
          <w:b/>
          <w:bCs/>
          <w:sz w:val="24"/>
          <w:szCs w:val="24"/>
        </w:rPr>
        <w:t>е</w:t>
      </w:r>
      <w:r w:rsidRPr="00BD5742">
        <w:rPr>
          <w:rFonts w:ascii="Times New Roman" w:hAnsi="Times New Roman" w:cs="Times New Roman"/>
          <w:b/>
          <w:bCs/>
          <w:sz w:val="24"/>
          <w:szCs w:val="24"/>
        </w:rPr>
        <w:t xml:space="preserve"> хранени</w:t>
      </w:r>
      <w:r w:rsidRPr="00BD5742">
        <w:rPr>
          <w:rFonts w:ascii="Times New Roman" w:hAnsi="Times New Roman" w:cs="Times New Roman"/>
          <w:b/>
          <w:bCs/>
          <w:sz w:val="24"/>
          <w:szCs w:val="24"/>
        </w:rPr>
        <w:t>е</w:t>
      </w:r>
      <w:r w:rsidRPr="00BD5742">
        <w:rPr>
          <w:rFonts w:ascii="Times New Roman" w:hAnsi="Times New Roman" w:cs="Times New Roman"/>
          <w:b/>
          <w:bCs/>
          <w:sz w:val="24"/>
          <w:szCs w:val="24"/>
        </w:rPr>
        <w:t xml:space="preserve"> с целью сбыта наркотического средства героина в особо крупном размере</w:t>
      </w:r>
    </w:p>
    <w:p w14:paraId="4E19EA87" w14:textId="77777777" w:rsidR="00231286" w:rsidRDefault="00385C1C" w:rsidP="00231286">
      <w:pPr>
        <w:ind w:firstLine="720"/>
        <w:jc w:val="both"/>
        <w:rPr>
          <w:rFonts w:ascii="Times New Roman" w:hAnsi="Times New Roman" w:cs="Times New Roman"/>
          <w:sz w:val="24"/>
          <w:szCs w:val="24"/>
        </w:rPr>
      </w:pPr>
      <w:r w:rsidRPr="00231286">
        <w:rPr>
          <w:rFonts w:ascii="Times New Roman" w:hAnsi="Times New Roman" w:cs="Times New Roman"/>
          <w:sz w:val="24"/>
          <w:szCs w:val="24"/>
        </w:rPr>
        <w:t xml:space="preserve">Приговором специализированного межрайонного суда по уголовным делам Акмолинской области Ч. ранее судимый: 1) 14 октября 2002 года по части 1 статьи 103 Уголовного кодекса Республики Казахстан (далее – УК) с применением статьи 55 УК к 9 годам лишения свободы; 2) 30 мая 2007 года по части 2 статьи 259 УК к 3 годам 8 месяцам лишения свободы; осужден по пункту «в» части 3 статьи 259 к 11 годам 11 месяцам лишения свободы с конфискацией имущества. </w:t>
      </w:r>
    </w:p>
    <w:p w14:paraId="6AAA1DBC" w14:textId="37A712F6" w:rsidR="00231286" w:rsidRDefault="00385C1C" w:rsidP="00231286">
      <w:pPr>
        <w:ind w:firstLine="720"/>
        <w:jc w:val="both"/>
        <w:rPr>
          <w:rFonts w:ascii="Times New Roman" w:hAnsi="Times New Roman" w:cs="Times New Roman"/>
          <w:sz w:val="24"/>
          <w:szCs w:val="24"/>
        </w:rPr>
      </w:pPr>
      <w:r w:rsidRPr="00231286">
        <w:rPr>
          <w:rFonts w:ascii="Times New Roman" w:hAnsi="Times New Roman" w:cs="Times New Roman"/>
          <w:sz w:val="24"/>
          <w:szCs w:val="24"/>
        </w:rPr>
        <w:t xml:space="preserve">На основании части 1 статьи 60 УК путем частичного присоединения наказания по </w:t>
      </w:r>
      <w:hyperlink r:id="rId6" w:history="1">
        <w:r w:rsidRPr="00AB2241">
          <w:rPr>
            <w:rStyle w:val="aa"/>
            <w:rFonts w:ascii="Times New Roman" w:hAnsi="Times New Roman" w:cs="Times New Roman"/>
            <w:sz w:val="24"/>
            <w:szCs w:val="24"/>
          </w:rPr>
          <w:t>предыдущему приговору окончательно к отбытию</w:t>
        </w:r>
      </w:hyperlink>
      <w:r w:rsidRPr="00231286">
        <w:rPr>
          <w:rFonts w:ascii="Times New Roman" w:hAnsi="Times New Roman" w:cs="Times New Roman"/>
          <w:sz w:val="24"/>
          <w:szCs w:val="24"/>
        </w:rPr>
        <w:t xml:space="preserve"> назначено 12 лет лишения свободы с конфискацией имущества, с отбыванием наказания в исправительной колонии особого режима. На основании пункта «в» части 3 статьи 13 УК в действиях Ч. признан особо опасный рецидив преступлений. </w:t>
      </w:r>
    </w:p>
    <w:p w14:paraId="0DAE1729" w14:textId="77777777" w:rsidR="00231286" w:rsidRDefault="00385C1C" w:rsidP="00231286">
      <w:pPr>
        <w:ind w:firstLine="720"/>
        <w:jc w:val="both"/>
        <w:rPr>
          <w:rFonts w:ascii="Times New Roman" w:hAnsi="Times New Roman" w:cs="Times New Roman"/>
          <w:sz w:val="24"/>
          <w:szCs w:val="24"/>
        </w:rPr>
      </w:pPr>
      <w:r w:rsidRPr="00231286">
        <w:rPr>
          <w:rFonts w:ascii="Times New Roman" w:hAnsi="Times New Roman" w:cs="Times New Roman"/>
          <w:sz w:val="24"/>
          <w:szCs w:val="24"/>
        </w:rPr>
        <w:t xml:space="preserve">Постановлением апелляционной судебной коллегии по уголовным делам Акмолинского областного суда от 13 апреля 2011 года приговор оставлен без изменения. Постановлением кассационной судебной коллегии Акмолинского областного суда от 07 апреля 2015 года приговор и постановление апелляционной инстанции оставлены без изменения. </w:t>
      </w:r>
    </w:p>
    <w:p w14:paraId="2C1E84A2" w14:textId="77777777" w:rsidR="00231286" w:rsidRDefault="00385C1C" w:rsidP="00231286">
      <w:pPr>
        <w:ind w:firstLine="720"/>
        <w:jc w:val="both"/>
        <w:rPr>
          <w:rFonts w:ascii="Times New Roman" w:hAnsi="Times New Roman" w:cs="Times New Roman"/>
          <w:sz w:val="24"/>
          <w:szCs w:val="24"/>
        </w:rPr>
      </w:pPr>
      <w:r w:rsidRPr="00231286">
        <w:rPr>
          <w:rFonts w:ascii="Times New Roman" w:hAnsi="Times New Roman" w:cs="Times New Roman"/>
          <w:sz w:val="24"/>
          <w:szCs w:val="24"/>
        </w:rPr>
        <w:t xml:space="preserve">В </w:t>
      </w:r>
      <w:proofErr w:type="gramStart"/>
      <w:r w:rsidRPr="00231286">
        <w:rPr>
          <w:rFonts w:ascii="Times New Roman" w:hAnsi="Times New Roman" w:cs="Times New Roman"/>
          <w:sz w:val="24"/>
          <w:szCs w:val="24"/>
        </w:rPr>
        <w:t>тоже</w:t>
      </w:r>
      <w:proofErr w:type="gramEnd"/>
      <w:r w:rsidRPr="00231286">
        <w:rPr>
          <w:rFonts w:ascii="Times New Roman" w:hAnsi="Times New Roman" w:cs="Times New Roman"/>
          <w:sz w:val="24"/>
          <w:szCs w:val="24"/>
        </w:rPr>
        <w:t xml:space="preserve"> время из обвинения осужденного Ч. исключен квалифицирующий признак «незаконное приобретение наркотических средств при неустановленных обстоятельствах». Постановлено считать признанным согласно пункту 2 части 2 статьи 14 УК (в редакции 2014 года) в действиях осужденного наличие опасного рецидива преступлений. </w:t>
      </w:r>
    </w:p>
    <w:p w14:paraId="1D6C8E6A" w14:textId="77777777" w:rsidR="00231286" w:rsidRDefault="00385C1C" w:rsidP="00231286">
      <w:pPr>
        <w:ind w:firstLine="720"/>
        <w:jc w:val="both"/>
        <w:rPr>
          <w:rFonts w:ascii="Times New Roman" w:hAnsi="Times New Roman" w:cs="Times New Roman"/>
          <w:sz w:val="24"/>
          <w:szCs w:val="24"/>
        </w:rPr>
      </w:pPr>
      <w:r w:rsidRPr="00231286">
        <w:rPr>
          <w:rFonts w:ascii="Times New Roman" w:hAnsi="Times New Roman" w:cs="Times New Roman"/>
          <w:sz w:val="24"/>
          <w:szCs w:val="24"/>
        </w:rPr>
        <w:t xml:space="preserve">С учетом изменений, внесенных судом кассационной инстанции Акмолинского областного суда, Ч. осужден за незаконное хранение в целях сбыта наркотического средства в особо крупном размере – героина весом 1,5 грамма и сбыт его части в крупном размере весом 0,89 грамма. Изучив материалы уголовного дела и доводы ходатайства, выслушав заключение прокурора, судебная коллегия пришла к следующему. </w:t>
      </w:r>
    </w:p>
    <w:p w14:paraId="6317BBFA" w14:textId="77777777" w:rsidR="00231286" w:rsidRDefault="00385C1C" w:rsidP="00231286">
      <w:pPr>
        <w:ind w:firstLine="720"/>
        <w:jc w:val="both"/>
        <w:rPr>
          <w:rFonts w:ascii="Times New Roman" w:hAnsi="Times New Roman" w:cs="Times New Roman"/>
          <w:sz w:val="24"/>
          <w:szCs w:val="24"/>
        </w:rPr>
      </w:pPr>
      <w:r w:rsidRPr="00231286">
        <w:rPr>
          <w:rFonts w:ascii="Times New Roman" w:hAnsi="Times New Roman" w:cs="Times New Roman"/>
          <w:sz w:val="24"/>
          <w:szCs w:val="24"/>
        </w:rPr>
        <w:t xml:space="preserve">Виновность осужденного Ч. в незаконном хранении с целью сбыта наркотического средства героина в особо крупном размере весом 1,5 грамма и сбыте наркотического средства героина в крупном размере весом 0,89 грамма подтверждается совокупностью достоверных и допустимых доказательств, всесторонне исследованных судом. Так, условный закупщик «Акула» в судебном заседании подробно рассказал о факте приобретения им у Ч. героина на выданные ему сотрудником полиции деньги. </w:t>
      </w:r>
    </w:p>
    <w:p w14:paraId="4E7C2B5B" w14:textId="77777777" w:rsidR="00231286" w:rsidRDefault="00385C1C" w:rsidP="00231286">
      <w:pPr>
        <w:ind w:firstLine="720"/>
        <w:jc w:val="both"/>
        <w:rPr>
          <w:rFonts w:ascii="Times New Roman" w:hAnsi="Times New Roman" w:cs="Times New Roman"/>
          <w:sz w:val="24"/>
          <w:szCs w:val="24"/>
        </w:rPr>
      </w:pPr>
      <w:r w:rsidRPr="00231286">
        <w:rPr>
          <w:rFonts w:ascii="Times New Roman" w:hAnsi="Times New Roman" w:cs="Times New Roman"/>
          <w:sz w:val="24"/>
          <w:szCs w:val="24"/>
        </w:rPr>
        <w:t xml:space="preserve">Показания свидетеля под псевдонимом «Акула» согласуются с показаниями свидетелей С. и Е., принимавших участие в качестве понятых, с протоколом личного обыска, обнаружения и изъятия из кожаной кепки осужденного наркотического средства героина и денег, ранее выданных условному закупщику, а также с </w:t>
      </w:r>
      <w:proofErr w:type="gramStart"/>
      <w:r w:rsidRPr="00231286">
        <w:rPr>
          <w:rFonts w:ascii="Times New Roman" w:hAnsi="Times New Roman" w:cs="Times New Roman"/>
          <w:sz w:val="24"/>
          <w:szCs w:val="24"/>
        </w:rPr>
        <w:t>аудио,-</w:t>
      </w:r>
      <w:proofErr w:type="gramEnd"/>
      <w:r w:rsidRPr="00231286">
        <w:rPr>
          <w:rFonts w:ascii="Times New Roman" w:hAnsi="Times New Roman" w:cs="Times New Roman"/>
          <w:sz w:val="24"/>
          <w:szCs w:val="24"/>
        </w:rPr>
        <w:t xml:space="preserve"> видеозаписями контрольного закупа. </w:t>
      </w:r>
    </w:p>
    <w:p w14:paraId="43420EEA" w14:textId="77777777" w:rsidR="00231286" w:rsidRDefault="00385C1C" w:rsidP="00231286">
      <w:pPr>
        <w:ind w:firstLine="720"/>
        <w:jc w:val="both"/>
        <w:rPr>
          <w:rFonts w:ascii="Times New Roman" w:hAnsi="Times New Roman" w:cs="Times New Roman"/>
          <w:sz w:val="24"/>
          <w:szCs w:val="24"/>
        </w:rPr>
      </w:pPr>
      <w:r w:rsidRPr="00231286">
        <w:rPr>
          <w:rFonts w:ascii="Times New Roman" w:hAnsi="Times New Roman" w:cs="Times New Roman"/>
          <w:sz w:val="24"/>
          <w:szCs w:val="24"/>
        </w:rPr>
        <w:t xml:space="preserve">Согласно заключению </w:t>
      </w:r>
      <w:proofErr w:type="gramStart"/>
      <w:r w:rsidRPr="00231286">
        <w:rPr>
          <w:rFonts w:ascii="Times New Roman" w:hAnsi="Times New Roman" w:cs="Times New Roman"/>
          <w:sz w:val="24"/>
          <w:szCs w:val="24"/>
        </w:rPr>
        <w:t>экспертизы</w:t>
      </w:r>
      <w:proofErr w:type="gramEnd"/>
      <w:r w:rsidRPr="00231286">
        <w:rPr>
          <w:rFonts w:ascii="Times New Roman" w:hAnsi="Times New Roman" w:cs="Times New Roman"/>
          <w:sz w:val="24"/>
          <w:szCs w:val="24"/>
        </w:rPr>
        <w:t xml:space="preserve"> вещество, выданное закупщиком, и вещество, изъятое у Ч., являются наркотическим средством героином, имеют общий источник происхождения по исходному сырью, технологии изготовления, по способу разбавления и, следовательно, ранее находились в одной смесевой массе. </w:t>
      </w:r>
    </w:p>
    <w:p w14:paraId="1EFA05B2" w14:textId="77777777" w:rsidR="00231286" w:rsidRDefault="00385C1C" w:rsidP="00231286">
      <w:pPr>
        <w:ind w:firstLine="720"/>
        <w:jc w:val="both"/>
        <w:rPr>
          <w:rFonts w:ascii="Times New Roman" w:hAnsi="Times New Roman" w:cs="Times New Roman"/>
          <w:sz w:val="24"/>
          <w:szCs w:val="24"/>
        </w:rPr>
      </w:pPr>
      <w:r w:rsidRPr="00231286">
        <w:rPr>
          <w:rFonts w:ascii="Times New Roman" w:hAnsi="Times New Roman" w:cs="Times New Roman"/>
          <w:sz w:val="24"/>
          <w:szCs w:val="24"/>
        </w:rPr>
        <w:t xml:space="preserve">Общий вес наркотического средства, ранее находившегося в одной массе, относится к особо крупному размеру, поэтому вывод суда о доказанности вины Ч. в незаконном хранении </w:t>
      </w:r>
      <w:r w:rsidRPr="00231286">
        <w:rPr>
          <w:rFonts w:ascii="Times New Roman" w:hAnsi="Times New Roman" w:cs="Times New Roman"/>
          <w:sz w:val="24"/>
          <w:szCs w:val="24"/>
        </w:rPr>
        <w:lastRenderedPageBreak/>
        <w:t xml:space="preserve">с целью сбыта указанного наркотического средства обоснован, сомнений не вызывает. Тем более, что Ч. был задержан непосредственно после сбыта части наркотического вещества, расфасованного в два свертка. </w:t>
      </w:r>
    </w:p>
    <w:p w14:paraId="00379CCD" w14:textId="4F4EDCDD" w:rsidR="00A81D5F" w:rsidRPr="00231286" w:rsidRDefault="00385C1C" w:rsidP="00231286">
      <w:pPr>
        <w:ind w:firstLine="720"/>
        <w:jc w:val="both"/>
        <w:rPr>
          <w:rFonts w:ascii="Times New Roman" w:hAnsi="Times New Roman" w:cs="Times New Roman"/>
          <w:sz w:val="24"/>
          <w:szCs w:val="24"/>
        </w:rPr>
      </w:pPr>
      <w:r w:rsidRPr="00231286">
        <w:rPr>
          <w:rFonts w:ascii="Times New Roman" w:hAnsi="Times New Roman" w:cs="Times New Roman"/>
          <w:sz w:val="24"/>
          <w:szCs w:val="24"/>
        </w:rPr>
        <w:t xml:space="preserve">При таких обстоятельствах судебная коллегия не находит оснований для изменения судебных актов. </w:t>
      </w:r>
      <w:hyperlink r:id="rId7" w:history="1">
        <w:r w:rsidRPr="00AB2241">
          <w:rPr>
            <w:rStyle w:val="aa"/>
            <w:rFonts w:ascii="Times New Roman" w:hAnsi="Times New Roman" w:cs="Times New Roman"/>
            <w:sz w:val="24"/>
            <w:szCs w:val="24"/>
          </w:rPr>
          <w:t>Наказание осужденному назначено в соответствии с требованиями</w:t>
        </w:r>
      </w:hyperlink>
      <w:r w:rsidRPr="00231286">
        <w:rPr>
          <w:rFonts w:ascii="Times New Roman" w:hAnsi="Times New Roman" w:cs="Times New Roman"/>
          <w:sz w:val="24"/>
          <w:szCs w:val="24"/>
        </w:rPr>
        <w:t xml:space="preserve"> статьи 52 УК, с учетом общественной опасности совершенного правонарушения, его личности. На основании изложенного, судебная коллегия Верховного Суда по уголовным делам оставила судебные акты местных судов в отношении Ч. без изменения. Ходатайство осужденного Ч. оставлено без удовлетворения.</w:t>
      </w:r>
      <w:r w:rsidR="00CF5BD5" w:rsidRPr="00231286">
        <w:rPr>
          <w:rFonts w:ascii="Times New Roman" w:hAnsi="Times New Roman" w:cs="Times New Roman"/>
          <w:sz w:val="24"/>
          <w:szCs w:val="24"/>
        </w:rPr>
        <w:t xml:space="preserve"> </w:t>
      </w:r>
    </w:p>
    <w:p w14:paraId="7EA7FA65" w14:textId="0D3DEF47" w:rsidR="00F173BA" w:rsidRPr="00231286" w:rsidRDefault="00F173BA" w:rsidP="002570B0">
      <w:pPr>
        <w:rPr>
          <w:rFonts w:ascii="Times New Roman" w:hAnsi="Times New Roman" w:cs="Times New Roman"/>
          <w:sz w:val="24"/>
          <w:szCs w:val="24"/>
        </w:rPr>
      </w:pPr>
    </w:p>
    <w:p w14:paraId="1C113091" w14:textId="5A80DFE0" w:rsidR="00F173BA" w:rsidRPr="00231286" w:rsidRDefault="00F173BA" w:rsidP="002570B0">
      <w:pPr>
        <w:rPr>
          <w:rFonts w:ascii="Times New Roman" w:hAnsi="Times New Roman" w:cs="Times New Roman"/>
          <w:sz w:val="24"/>
          <w:szCs w:val="24"/>
        </w:rPr>
      </w:pPr>
    </w:p>
    <w:p w14:paraId="1D196CDE" w14:textId="737247FA" w:rsidR="00F173BA" w:rsidRPr="00231286" w:rsidRDefault="00F173BA" w:rsidP="002570B0">
      <w:pPr>
        <w:rPr>
          <w:rFonts w:ascii="Times New Roman" w:hAnsi="Times New Roman" w:cs="Times New Roman"/>
          <w:sz w:val="24"/>
          <w:szCs w:val="24"/>
        </w:rPr>
      </w:pPr>
    </w:p>
    <w:p w14:paraId="02403F08" w14:textId="75BEB719" w:rsidR="00F173BA" w:rsidRPr="00231286" w:rsidRDefault="00F173BA" w:rsidP="002570B0">
      <w:pPr>
        <w:rPr>
          <w:rFonts w:ascii="Times New Roman" w:hAnsi="Times New Roman" w:cs="Times New Roman"/>
          <w:sz w:val="24"/>
          <w:szCs w:val="24"/>
        </w:rPr>
      </w:pPr>
    </w:p>
    <w:p w14:paraId="308325D5" w14:textId="324F2E94" w:rsidR="00F173BA" w:rsidRPr="00231286" w:rsidRDefault="00F173BA" w:rsidP="002570B0">
      <w:pPr>
        <w:rPr>
          <w:rFonts w:ascii="Times New Roman" w:hAnsi="Times New Roman" w:cs="Times New Roman"/>
          <w:sz w:val="24"/>
          <w:szCs w:val="24"/>
        </w:rPr>
      </w:pPr>
    </w:p>
    <w:p w14:paraId="22BAA135" w14:textId="6CC745FE" w:rsidR="00F173BA" w:rsidRPr="00231286" w:rsidRDefault="00F173BA" w:rsidP="002570B0">
      <w:pPr>
        <w:rPr>
          <w:rFonts w:ascii="Times New Roman" w:hAnsi="Times New Roman" w:cs="Times New Roman"/>
          <w:sz w:val="24"/>
          <w:szCs w:val="24"/>
        </w:rPr>
      </w:pPr>
    </w:p>
    <w:p w14:paraId="33D51603" w14:textId="10BA4AEF" w:rsidR="00F173BA" w:rsidRPr="00231286" w:rsidRDefault="00F173BA" w:rsidP="002570B0">
      <w:pPr>
        <w:rPr>
          <w:rFonts w:ascii="Times New Roman" w:hAnsi="Times New Roman" w:cs="Times New Roman"/>
          <w:sz w:val="24"/>
          <w:szCs w:val="24"/>
        </w:rPr>
      </w:pPr>
    </w:p>
    <w:p w14:paraId="55D95E22" w14:textId="0EFD17BF" w:rsidR="00F173BA" w:rsidRPr="00231286" w:rsidRDefault="00F173BA" w:rsidP="002570B0">
      <w:pPr>
        <w:rPr>
          <w:rFonts w:ascii="Times New Roman" w:hAnsi="Times New Roman" w:cs="Times New Roman"/>
          <w:sz w:val="24"/>
          <w:szCs w:val="24"/>
        </w:rPr>
      </w:pPr>
    </w:p>
    <w:p w14:paraId="1E84A240" w14:textId="61513D00" w:rsidR="00F173BA" w:rsidRPr="00231286" w:rsidRDefault="00F173BA" w:rsidP="002570B0">
      <w:pPr>
        <w:rPr>
          <w:rFonts w:ascii="Times New Roman" w:hAnsi="Times New Roman" w:cs="Times New Roman"/>
          <w:sz w:val="24"/>
          <w:szCs w:val="24"/>
        </w:rPr>
      </w:pPr>
    </w:p>
    <w:p w14:paraId="049E1B58" w14:textId="408BB97D" w:rsidR="00F173BA" w:rsidRPr="00231286" w:rsidRDefault="00F173BA" w:rsidP="002570B0">
      <w:pPr>
        <w:rPr>
          <w:rFonts w:ascii="Times New Roman" w:hAnsi="Times New Roman" w:cs="Times New Roman"/>
          <w:sz w:val="24"/>
          <w:szCs w:val="24"/>
        </w:rPr>
      </w:pPr>
    </w:p>
    <w:p w14:paraId="3F19C72F" w14:textId="49CAEBA5" w:rsidR="00F173BA" w:rsidRPr="00231286" w:rsidRDefault="00F173BA" w:rsidP="00F173BA">
      <w:pPr>
        <w:tabs>
          <w:tab w:val="left" w:pos="6948"/>
        </w:tabs>
        <w:rPr>
          <w:rFonts w:ascii="Times New Roman" w:hAnsi="Times New Roman" w:cs="Times New Roman"/>
          <w:sz w:val="24"/>
          <w:szCs w:val="24"/>
        </w:rPr>
      </w:pPr>
      <w:r w:rsidRPr="00231286">
        <w:rPr>
          <w:rFonts w:ascii="Times New Roman" w:hAnsi="Times New Roman" w:cs="Times New Roman"/>
          <w:sz w:val="24"/>
          <w:szCs w:val="24"/>
        </w:rPr>
        <w:tab/>
      </w:r>
    </w:p>
    <w:sectPr w:rsidR="00F173BA" w:rsidRPr="00231286"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FFA7F7" w14:textId="77777777" w:rsidR="005A4B8D" w:rsidRDefault="005A4B8D" w:rsidP="00702393">
      <w:pPr>
        <w:spacing w:after="0" w:line="240" w:lineRule="auto"/>
      </w:pPr>
      <w:r>
        <w:separator/>
      </w:r>
    </w:p>
  </w:endnote>
  <w:endnote w:type="continuationSeparator" w:id="0">
    <w:p w14:paraId="1CDD2B36" w14:textId="77777777" w:rsidR="005A4B8D" w:rsidRDefault="005A4B8D"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24B08A" w14:textId="77777777" w:rsidR="005A4B8D" w:rsidRDefault="005A4B8D" w:rsidP="00702393">
      <w:pPr>
        <w:spacing w:after="0" w:line="240" w:lineRule="auto"/>
      </w:pPr>
      <w:r>
        <w:separator/>
      </w:r>
    </w:p>
  </w:footnote>
  <w:footnote w:type="continuationSeparator" w:id="0">
    <w:p w14:paraId="6AF77F53" w14:textId="77777777" w:rsidR="005A4B8D" w:rsidRDefault="005A4B8D"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102D7B"/>
    <w:rsid w:val="00152128"/>
    <w:rsid w:val="001539CF"/>
    <w:rsid w:val="00193E1B"/>
    <w:rsid w:val="001C5801"/>
    <w:rsid w:val="001E7ED8"/>
    <w:rsid w:val="00231286"/>
    <w:rsid w:val="002570B0"/>
    <w:rsid w:val="002A1A72"/>
    <w:rsid w:val="002B659E"/>
    <w:rsid w:val="00315990"/>
    <w:rsid w:val="00327D34"/>
    <w:rsid w:val="00327E86"/>
    <w:rsid w:val="00385C1C"/>
    <w:rsid w:val="00396063"/>
    <w:rsid w:val="003C77EA"/>
    <w:rsid w:val="003E3623"/>
    <w:rsid w:val="00442855"/>
    <w:rsid w:val="00461793"/>
    <w:rsid w:val="005A3B78"/>
    <w:rsid w:val="005A4B8D"/>
    <w:rsid w:val="006B0A4D"/>
    <w:rsid w:val="006E2D0A"/>
    <w:rsid w:val="00702393"/>
    <w:rsid w:val="00722D19"/>
    <w:rsid w:val="007667F0"/>
    <w:rsid w:val="008A7236"/>
    <w:rsid w:val="008E7DF6"/>
    <w:rsid w:val="0091354D"/>
    <w:rsid w:val="00940023"/>
    <w:rsid w:val="0094655E"/>
    <w:rsid w:val="009E6904"/>
    <w:rsid w:val="00A23573"/>
    <w:rsid w:val="00A45B15"/>
    <w:rsid w:val="00A81D5F"/>
    <w:rsid w:val="00AB2241"/>
    <w:rsid w:val="00B31BDB"/>
    <w:rsid w:val="00BD5742"/>
    <w:rsid w:val="00BD7730"/>
    <w:rsid w:val="00C16D9C"/>
    <w:rsid w:val="00CB275A"/>
    <w:rsid w:val="00CF5BD5"/>
    <w:rsid w:val="00D02DFB"/>
    <w:rsid w:val="00DB660C"/>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AB2241"/>
    <w:rPr>
      <w:color w:val="0563C1" w:themeColor="hyperlink"/>
      <w:u w:val="single"/>
    </w:rPr>
  </w:style>
  <w:style w:type="character" w:styleId="ab">
    <w:name w:val="Unresolved Mention"/>
    <w:basedOn w:val="a0"/>
    <w:uiPriority w:val="99"/>
    <w:semiHidden/>
    <w:unhideWhenUsed/>
    <w:rsid w:val="00AB22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facebook.com/ZakonPravoKaz"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zakonpravo.kz/publikacii/"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2</Pages>
  <Words>591</Words>
  <Characters>3372</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2021-11-13T14:51:00Z</dcterms:modified>
</cp:coreProperties>
</file>