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6542C" w14:textId="77777777" w:rsidR="0014541C" w:rsidRDefault="0014541C" w:rsidP="00A81D5F">
      <w:pPr>
        <w:jc w:val="both"/>
      </w:pPr>
    </w:p>
    <w:p w14:paraId="00379CCD" w14:textId="5D9D7BF5" w:rsidR="00A81D5F" w:rsidRDefault="0014541C" w:rsidP="001454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541C">
        <w:rPr>
          <w:rFonts w:ascii="Times New Roman" w:hAnsi="Times New Roman" w:cs="Times New Roman"/>
          <w:b/>
          <w:sz w:val="24"/>
          <w:szCs w:val="24"/>
        </w:rPr>
        <w:t>Истцом были нарушены правила охраны труда и пожарной безопасности которые могли повлечь тяжкие последствия, в связи с чем суд оставил иск без удовлетворения</w:t>
      </w:r>
    </w:p>
    <w:p w14:paraId="30C2E328" w14:textId="77777777" w:rsidR="00F22E00" w:rsidRDefault="0014541C" w:rsidP="001454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1C">
        <w:rPr>
          <w:rFonts w:ascii="Times New Roman" w:hAnsi="Times New Roman" w:cs="Times New Roman"/>
          <w:sz w:val="24"/>
          <w:szCs w:val="24"/>
        </w:rPr>
        <w:t xml:space="preserve">С. обратился в суд с иском к компании «Аджип Казахстан </w:t>
      </w:r>
      <w:proofErr w:type="spellStart"/>
      <w:r w:rsidRPr="0014541C">
        <w:rPr>
          <w:rFonts w:ascii="Times New Roman" w:hAnsi="Times New Roman" w:cs="Times New Roman"/>
          <w:sz w:val="24"/>
          <w:szCs w:val="24"/>
        </w:rPr>
        <w:t>Норт</w:t>
      </w:r>
      <w:proofErr w:type="spellEnd"/>
      <w:r w:rsidRPr="0014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41C">
        <w:rPr>
          <w:rFonts w:ascii="Times New Roman" w:hAnsi="Times New Roman" w:cs="Times New Roman"/>
          <w:sz w:val="24"/>
          <w:szCs w:val="24"/>
        </w:rPr>
        <w:t>Каспиан</w:t>
      </w:r>
      <w:proofErr w:type="spellEnd"/>
      <w:r w:rsidRPr="001454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41C">
        <w:rPr>
          <w:rFonts w:ascii="Times New Roman" w:hAnsi="Times New Roman" w:cs="Times New Roman"/>
          <w:sz w:val="24"/>
          <w:szCs w:val="24"/>
        </w:rPr>
        <w:t>Оперейтинг</w:t>
      </w:r>
      <w:proofErr w:type="spellEnd"/>
      <w:r w:rsidRPr="0014541C">
        <w:rPr>
          <w:rFonts w:ascii="Times New Roman" w:hAnsi="Times New Roman" w:cs="Times New Roman"/>
          <w:sz w:val="24"/>
          <w:szCs w:val="24"/>
        </w:rPr>
        <w:t xml:space="preserve"> Компани Н.В.» (далее – Компания), казахстанскому филиалу Компании о признании незаконным приказа от 12 августа 2013 года о расторжении с ним трудового договора, восстановлении на прежней должности, взыскании заработной платы за время вынужденного прогула и компенсации морального вреда в сумме 1 000 000 тенге. </w:t>
      </w:r>
    </w:p>
    <w:p w14:paraId="48E1CEEF" w14:textId="14B2F738" w:rsidR="00FD4BD4" w:rsidRDefault="0014541C" w:rsidP="001454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1C">
        <w:rPr>
          <w:rFonts w:ascii="Times New Roman" w:hAnsi="Times New Roman" w:cs="Times New Roman"/>
          <w:sz w:val="24"/>
          <w:szCs w:val="24"/>
        </w:rPr>
        <w:t>Решением Атырауского городского суда от 25 ноября 2013 года иск удовлетворен частично. Признан незаконным приказ Казахстанского филиала Компании № 13/0826 КФ от 12 августа 2013 года об увольнении С. Истец восстановлен на прежней работе оператором установки извлечения серы департамента производственных операций на наземном комплексе Казахстанского филиала Компании. Взысканы с Компании в пользу С. заработная плата за время вынужденного прогула в сумме 1 112 705 тенге, компенсация морального вреда в сумме 50 000 тенге, судебные расходы. В удовлетворении остальной части иска отказано.</w:t>
      </w:r>
    </w:p>
    <w:p w14:paraId="56BE3C6D" w14:textId="77777777" w:rsidR="00FD4BD4" w:rsidRDefault="0014541C" w:rsidP="001454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1C">
        <w:rPr>
          <w:rFonts w:ascii="Times New Roman" w:hAnsi="Times New Roman" w:cs="Times New Roman"/>
          <w:sz w:val="24"/>
          <w:szCs w:val="24"/>
        </w:rPr>
        <w:t xml:space="preserve"> Постановлениями апелляционной и кассационной судебных коллегий вынесенный по делу судебный акт оставлен без изменения. </w:t>
      </w:r>
      <w:hyperlink r:id="rId6" w:history="1">
        <w:r w:rsidRPr="00FD4BD4">
          <w:rPr>
            <w:rStyle w:val="aa"/>
            <w:rFonts w:ascii="Times New Roman" w:hAnsi="Times New Roman" w:cs="Times New Roman"/>
            <w:sz w:val="24"/>
            <w:szCs w:val="24"/>
          </w:rPr>
          <w:t>В ходатайстве представитель</w:t>
        </w:r>
      </w:hyperlink>
      <w:r w:rsidRPr="0014541C">
        <w:rPr>
          <w:rFonts w:ascii="Times New Roman" w:hAnsi="Times New Roman" w:cs="Times New Roman"/>
          <w:sz w:val="24"/>
          <w:szCs w:val="24"/>
        </w:rPr>
        <w:t xml:space="preserve"> Т. просил отменить состоявшиеся по делу судебные акты в связи с существенным нарушением норм материального и процессуального права, вынести новое решение об отказе в удовлетворении иска. Т посчитал, что судом неправильно дана оценка фактическим обстоятельствам дела, выводы суда о том, что истец курил электронные сигареты, основаны лишь на его объяснениях. Отзыв на ходатайство стороной истца не представлен. Исследовав материалы дела, надзорная судебная коллегия по гражданским и административным делам Верховного Суда Республики Казахстан отменила вынесенные по делу судебные акты и приняла новое решение об отказе в иске по следующим основаниям. </w:t>
      </w:r>
    </w:p>
    <w:p w14:paraId="411549EC" w14:textId="77777777" w:rsidR="00F22E00" w:rsidRDefault="0014541C" w:rsidP="001454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1C">
        <w:rPr>
          <w:rFonts w:ascii="Times New Roman" w:hAnsi="Times New Roman" w:cs="Times New Roman"/>
          <w:sz w:val="24"/>
          <w:szCs w:val="24"/>
        </w:rPr>
        <w:t>Как следует из материалов дела, С. работал оператором установки извлечения серы Департамента производственных операций на наземном комплексе. Приказом № 13/ 0825 от 12 августа 2013 года он уволен за допущенное на рабочем месте грубейшее нарушение п. 9.10.1 политики компании Аджип ККО (Правила внутреннего распорядка), правил пожарной безопасности и Процедуры по технике безопасности компании Аджип ККО, выразившееся в сокрытии и несанкционированном проносе легковоспламеняющихся материалов в зону повышенной опасности и в последующем курении в зоне, запретной для курения и открытого огня в соответствии с подпунктом 8) пункта 1 статьи 54, а также статей 73 и 74 Трудового кодекса (далее – ТК). Согласно подпункту 8) пункта 1 статьи 54 ТК трудовой договор с работником по инициативе работодателя может быть расторгнут в случае нарушения работником правил охраны труда или пожарной безопасности либо безопасности движения на транспорте, которое повлекло или могло повлечь тяжкие последствия, включая травмы и аварии.</w:t>
      </w:r>
    </w:p>
    <w:p w14:paraId="3DD9C347" w14:textId="3F9137C5" w:rsidR="00FD4BD4" w:rsidRDefault="0014541C" w:rsidP="001454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1C">
        <w:rPr>
          <w:rFonts w:ascii="Times New Roman" w:hAnsi="Times New Roman" w:cs="Times New Roman"/>
          <w:sz w:val="24"/>
          <w:szCs w:val="24"/>
        </w:rPr>
        <w:t xml:space="preserve">Удовлетворяя исковые требования, суд принял во внимание пояснения истца, утверждавшего, что 4 августа 2013 года в 9 часов 30 минут на </w:t>
      </w:r>
      <w:proofErr w:type="spellStart"/>
      <w:r w:rsidRPr="0014541C">
        <w:rPr>
          <w:rFonts w:ascii="Times New Roman" w:hAnsi="Times New Roman" w:cs="Times New Roman"/>
          <w:sz w:val="24"/>
          <w:szCs w:val="24"/>
        </w:rPr>
        <w:t>аэровоздушной</w:t>
      </w:r>
      <w:proofErr w:type="spellEnd"/>
      <w:r w:rsidRPr="0014541C">
        <w:rPr>
          <w:rFonts w:ascii="Times New Roman" w:hAnsi="Times New Roman" w:cs="Times New Roman"/>
          <w:sz w:val="24"/>
          <w:szCs w:val="24"/>
        </w:rPr>
        <w:t xml:space="preserve"> охладительной установке он с сотрудником С. курили не табачные, а электронные сигареты. Кроме того, суд посчитал, что </w:t>
      </w:r>
      <w:hyperlink r:id="rId7" w:history="1">
        <w:r w:rsidRPr="00FD4BD4">
          <w:rPr>
            <w:rStyle w:val="aa"/>
            <w:rFonts w:ascii="Times New Roman" w:hAnsi="Times New Roman" w:cs="Times New Roman"/>
            <w:sz w:val="24"/>
            <w:szCs w:val="24"/>
          </w:rPr>
          <w:t>факт курения следовало зафиксировать</w:t>
        </w:r>
      </w:hyperlink>
      <w:r w:rsidRPr="0014541C">
        <w:rPr>
          <w:rFonts w:ascii="Times New Roman" w:hAnsi="Times New Roman" w:cs="Times New Roman"/>
          <w:sz w:val="24"/>
          <w:szCs w:val="24"/>
        </w:rPr>
        <w:t xml:space="preserve"> сотрудниками сторонней организации, например, работниками охранной фирмы, обслуживающей компанию Аджип ККО, аудио и видеозаписью, однако таких данных стороной ответчика не представлено. Между тем указанные выводы суда не соответствуют обстоятельствам дела. </w:t>
      </w:r>
    </w:p>
    <w:p w14:paraId="6A6C5095" w14:textId="77777777" w:rsidR="00F22E00" w:rsidRDefault="0014541C" w:rsidP="001454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1C">
        <w:rPr>
          <w:rFonts w:ascii="Times New Roman" w:hAnsi="Times New Roman" w:cs="Times New Roman"/>
          <w:sz w:val="24"/>
          <w:szCs w:val="24"/>
        </w:rPr>
        <w:lastRenderedPageBreak/>
        <w:t xml:space="preserve">Так, из протокола совещания с участием истца и курившего с ним коллеги С., следует, что они признавали факт курения на территории, находящейся в режиме эксплуатации, поясняли обстоятельства нахождения при них спичек. Более того, сообщили о том, </w:t>
      </w:r>
      <w:proofErr w:type="gramStart"/>
      <w:r w:rsidRPr="0014541C">
        <w:rPr>
          <w:rFonts w:ascii="Times New Roman" w:hAnsi="Times New Roman" w:cs="Times New Roman"/>
          <w:sz w:val="24"/>
          <w:szCs w:val="24"/>
        </w:rPr>
        <w:t>что прежде чем</w:t>
      </w:r>
      <w:proofErr w:type="gramEnd"/>
      <w:r w:rsidRPr="0014541C">
        <w:rPr>
          <w:rFonts w:ascii="Times New Roman" w:hAnsi="Times New Roman" w:cs="Times New Roman"/>
          <w:sz w:val="24"/>
          <w:szCs w:val="24"/>
        </w:rPr>
        <w:t xml:space="preserve"> закурить, они провели анализ риска в АВО, чтобы проверить вероятность возгорания, и решили, что этот участок не был опасен для курения. </w:t>
      </w:r>
    </w:p>
    <w:p w14:paraId="3E7D9B6F" w14:textId="68C1B5E7" w:rsidR="00FD4BD4" w:rsidRDefault="0014541C" w:rsidP="0014541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541C">
        <w:rPr>
          <w:rFonts w:ascii="Times New Roman" w:hAnsi="Times New Roman" w:cs="Times New Roman"/>
          <w:sz w:val="24"/>
          <w:szCs w:val="24"/>
        </w:rPr>
        <w:t>В своей объяснительной от 6 августа 2013 года С. признал факт курения, выразил искренне сожаление о содеянном, при этом он не указывал, что курил электронные сигареты. После издания приказа об увольнении, истец 19 августа 2013 года обратился с заявлением на имя работодателя, в котором также выразил сожаление о случившемся на установке серы 4 августа 2013 года, признавал, что нарушил золотые правила ОЗТОС и просил восстановить его в прежней должности, объявив выговор. В совокупности изложенного, надзорная судебная коллегия по гражданским и административным делам Верховного Суда Республики Казахстан пришла к выводу, что истцом не было представлено достаточных доказательств того, что имел место факт курения сигарет электронного типа и их безопасности.</w:t>
      </w:r>
    </w:p>
    <w:p w14:paraId="7DA947A2" w14:textId="35413523" w:rsidR="0014541C" w:rsidRPr="0014541C" w:rsidRDefault="0014541C" w:rsidP="0014541C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541C">
        <w:rPr>
          <w:rFonts w:ascii="Times New Roman" w:hAnsi="Times New Roman" w:cs="Times New Roman"/>
          <w:sz w:val="24"/>
          <w:szCs w:val="24"/>
        </w:rPr>
        <w:t xml:space="preserve"> В соответствии с подпунктом 3) пункта 2 статьи 22 ТК работник обязан соблюдать требования по безопасности и охране труда, пожарной безопасности и производственной санитарии на рабочем месте. </w:t>
      </w:r>
      <w:hyperlink r:id="rId8" w:history="1">
        <w:r w:rsidRPr="00FD4BD4">
          <w:rPr>
            <w:rStyle w:val="aa"/>
            <w:rFonts w:ascii="Times New Roman" w:hAnsi="Times New Roman" w:cs="Times New Roman"/>
            <w:sz w:val="24"/>
            <w:szCs w:val="24"/>
          </w:rPr>
          <w:t>Вышеуказанные объяснительная самого</w:t>
        </w:r>
      </w:hyperlink>
      <w:r w:rsidRPr="0014541C">
        <w:rPr>
          <w:rFonts w:ascii="Times New Roman" w:hAnsi="Times New Roman" w:cs="Times New Roman"/>
          <w:sz w:val="24"/>
          <w:szCs w:val="24"/>
        </w:rPr>
        <w:t xml:space="preserve"> истца, свидетельские показания менеджера Компании по технике безопасности и охране окружающей среды, пожарного инспектора, других лиц, а также протокол совещания по данному факту с участием С. подтверждают, что истцом были нарушены правила охраны труда и пожарной безопасности, которые могли повлечь тяжкие последствия. При вынесении оспариваемого приказа ответчиком не нарушены требования статей 73 и 74 ТК, процедура увольнения работодателем соблюдена.</w:t>
      </w:r>
    </w:p>
    <w:p w14:paraId="7EA7FA65" w14:textId="0D3DEF47" w:rsidR="00F173BA" w:rsidRPr="00A81D5F" w:rsidRDefault="00F173BA" w:rsidP="002570B0"/>
    <w:p w14:paraId="1C113091" w14:textId="5A80DFE0" w:rsidR="00F173BA" w:rsidRPr="00A81D5F" w:rsidRDefault="00F173BA" w:rsidP="002570B0"/>
    <w:p w14:paraId="1D196CDE" w14:textId="737247FA" w:rsidR="00F173BA" w:rsidRPr="00A81D5F" w:rsidRDefault="00F173BA" w:rsidP="002570B0"/>
    <w:p w14:paraId="02403F08" w14:textId="75BEB719" w:rsidR="00F173BA" w:rsidRPr="00A81D5F" w:rsidRDefault="00F173BA" w:rsidP="002570B0"/>
    <w:p w14:paraId="308325D5" w14:textId="324F2E94" w:rsidR="00F173BA" w:rsidRPr="00A81D5F" w:rsidRDefault="00F173BA" w:rsidP="002570B0"/>
    <w:p w14:paraId="22BAA135" w14:textId="6CC745FE" w:rsidR="00F173BA" w:rsidRPr="00A81D5F" w:rsidRDefault="00F173BA" w:rsidP="002570B0"/>
    <w:p w14:paraId="33D51603" w14:textId="10BA4AEF" w:rsidR="00F173BA" w:rsidRPr="00A81D5F" w:rsidRDefault="00F173BA" w:rsidP="002570B0"/>
    <w:p w14:paraId="55D95E22" w14:textId="0EFD17BF" w:rsidR="00F173BA" w:rsidRPr="00A81D5F" w:rsidRDefault="00F173BA" w:rsidP="002570B0"/>
    <w:p w14:paraId="1E84A240" w14:textId="61513D00" w:rsidR="00F173BA" w:rsidRPr="00A81D5F" w:rsidRDefault="00F173BA" w:rsidP="002570B0"/>
    <w:p w14:paraId="049E1B58" w14:textId="408BB97D" w:rsidR="00F173BA" w:rsidRPr="00A81D5F" w:rsidRDefault="00F173BA" w:rsidP="002570B0"/>
    <w:p w14:paraId="3F19C72F" w14:textId="49CAEBA5" w:rsidR="00F173BA" w:rsidRPr="00A81D5F" w:rsidRDefault="00F173BA" w:rsidP="00F173BA">
      <w:pPr>
        <w:tabs>
          <w:tab w:val="left" w:pos="6948"/>
        </w:tabs>
      </w:pPr>
      <w:r w:rsidRPr="00A81D5F">
        <w:tab/>
      </w:r>
    </w:p>
    <w:sectPr w:rsidR="00F173BA" w:rsidRPr="00A81D5F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15114" w14:textId="77777777" w:rsidR="00CD045E" w:rsidRDefault="00CD045E" w:rsidP="00702393">
      <w:pPr>
        <w:spacing w:after="0" w:line="240" w:lineRule="auto"/>
      </w:pPr>
      <w:r>
        <w:separator/>
      </w:r>
    </w:p>
  </w:endnote>
  <w:endnote w:type="continuationSeparator" w:id="0">
    <w:p w14:paraId="4FDC59F7" w14:textId="77777777" w:rsidR="00CD045E" w:rsidRDefault="00CD045E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2912F" w14:textId="77777777" w:rsidR="00CD045E" w:rsidRDefault="00CD045E" w:rsidP="00702393">
      <w:pPr>
        <w:spacing w:after="0" w:line="240" w:lineRule="auto"/>
      </w:pPr>
      <w:r>
        <w:separator/>
      </w:r>
    </w:p>
  </w:footnote>
  <w:footnote w:type="continuationSeparator" w:id="0">
    <w:p w14:paraId="30496F70" w14:textId="77777777" w:rsidR="00CD045E" w:rsidRDefault="00CD045E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74ECB5E9" w:rsidR="00702393" w:rsidRPr="00017580" w:rsidRDefault="002A1A72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699C2DF3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A7D138B">
          <wp:simplePos x="0" y="0"/>
          <wp:positionH relativeFrom="margin">
            <wp:posOffset>4886325</wp:posOffset>
          </wp:positionH>
          <wp:positionV relativeFrom="paragraph">
            <wp:posOffset>564515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</w:t>
    </w:r>
    <w:r w:rsidR="00F22E00">
      <w:rPr>
        <w:noProof/>
        <w:lang w:eastAsia="ru-RU"/>
      </w:rPr>
      <w:drawing>
        <wp:inline distT="0" distB="0" distL="0" distR="0" wp14:anchorId="380B9465" wp14:editId="2F48BE22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02D7B"/>
    <w:rsid w:val="0014541C"/>
    <w:rsid w:val="00152128"/>
    <w:rsid w:val="001539CF"/>
    <w:rsid w:val="00193E1B"/>
    <w:rsid w:val="001C5801"/>
    <w:rsid w:val="001E7ED8"/>
    <w:rsid w:val="002570B0"/>
    <w:rsid w:val="002A1A72"/>
    <w:rsid w:val="002B659E"/>
    <w:rsid w:val="00327D34"/>
    <w:rsid w:val="00327E86"/>
    <w:rsid w:val="00396063"/>
    <w:rsid w:val="003C77EA"/>
    <w:rsid w:val="003E3623"/>
    <w:rsid w:val="00442855"/>
    <w:rsid w:val="00461793"/>
    <w:rsid w:val="006B0A4D"/>
    <w:rsid w:val="006E2D0A"/>
    <w:rsid w:val="00702393"/>
    <w:rsid w:val="00722D19"/>
    <w:rsid w:val="008A7236"/>
    <w:rsid w:val="008E7DF6"/>
    <w:rsid w:val="0091354D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D045E"/>
    <w:rsid w:val="00CF5BD5"/>
    <w:rsid w:val="00D02DFB"/>
    <w:rsid w:val="00DB660C"/>
    <w:rsid w:val="00EE78AD"/>
    <w:rsid w:val="00F173BA"/>
    <w:rsid w:val="00F22E00"/>
    <w:rsid w:val="00F96E54"/>
    <w:rsid w:val="00FA4574"/>
    <w:rsid w:val="00FD4BD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51EF5862-1F76-468C-9A34-F8BD0C06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D4B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30</cp:revision>
  <cp:lastPrinted>2021-08-17T09:04:00Z</cp:lastPrinted>
  <dcterms:created xsi:type="dcterms:W3CDTF">2021-08-13T09:00:00Z</dcterms:created>
  <dcterms:modified xsi:type="dcterms:W3CDTF">2021-09-06T15:21:00Z</dcterms:modified>
</cp:coreProperties>
</file>