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E075" w14:textId="77777777" w:rsidR="00E06632" w:rsidRDefault="00E06632" w:rsidP="00FE608D">
      <w:pPr>
        <w:jc w:val="center"/>
      </w:pPr>
    </w:p>
    <w:p w14:paraId="049C3A2C" w14:textId="6D3221C7" w:rsidR="000346B6" w:rsidRPr="005D0218" w:rsidRDefault="005D0218" w:rsidP="005D021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1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346B6" w:rsidRPr="005D0218">
        <w:rPr>
          <w:rFonts w:ascii="Times New Roman" w:hAnsi="Times New Roman" w:cs="Times New Roman"/>
          <w:b/>
          <w:bCs/>
          <w:sz w:val="24"/>
          <w:szCs w:val="24"/>
        </w:rPr>
        <w:t xml:space="preserve">езаконном приобретении и хранении с целью сбыта наркотических средств в особо крупном размере </w:t>
      </w:r>
      <w:r w:rsidRPr="005D0218">
        <w:rPr>
          <w:rFonts w:ascii="Times New Roman" w:hAnsi="Times New Roman" w:cs="Times New Roman"/>
          <w:b/>
          <w:bCs/>
          <w:sz w:val="24"/>
          <w:szCs w:val="24"/>
        </w:rPr>
        <w:t>по признакам неоднократности, совершения преступления группой лиц по предварительному сговору</w:t>
      </w:r>
    </w:p>
    <w:p w14:paraId="07E6DEC1" w14:textId="77777777" w:rsidR="000346B6" w:rsidRDefault="000346B6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C80A92" w14:textId="7870512B" w:rsidR="001A3020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Приговором специализированного межрайонного суда по уголовным делам Атырауской области от 22 декабря 2010 года: Т.,- осужден по пунктам «а, б, в» части 3 статьи 259 УК к 15 годам лишения свободы с конфискацией имущества и отбыванием наказания в исправительной колонии строгого режима; К.,- осужден по пунктам «а, б, в» части 3 статьи 259 УК к 13 годам лишения свободы с конфискацией имущества, по части 4 статьи 251 УК к 1 году лишения свободы, по части 1 статьи 259 УК к 1 году лишения свободы, на основании части 3 статьи 58 УК к 15 годам лишения свободы с конфискацией имущества и отбыванием наказания в исправительной колонии особого режима. </w:t>
      </w:r>
    </w:p>
    <w:p w14:paraId="72F83616" w14:textId="77777777" w:rsidR="000346B6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 соответствии с пунктом «в» части 3 статьи 13 УК в действиях К. признано наличие особо опасного рецидива преступлений. Постановлением кассационной коллегии Атырауского областного суда от 07 февраля 2011 года приговор </w:t>
      </w:r>
      <w:hyperlink r:id="rId6" w:history="1">
        <w:r w:rsidRPr="00E06632">
          <w:rPr>
            <w:rStyle w:val="aa"/>
            <w:rFonts w:ascii="Times New Roman" w:hAnsi="Times New Roman" w:cs="Times New Roman"/>
            <w:sz w:val="24"/>
            <w:szCs w:val="24"/>
          </w:rPr>
          <w:t>суда первой инстанции</w:t>
        </w:r>
      </w:hyperlink>
      <w:r w:rsidRPr="00E06632">
        <w:rPr>
          <w:rFonts w:ascii="Times New Roman" w:hAnsi="Times New Roman" w:cs="Times New Roman"/>
          <w:sz w:val="24"/>
          <w:szCs w:val="24"/>
        </w:rPr>
        <w:t xml:space="preserve"> изменен, в части осуждения К. по части 1 статьи 259 УК приговор отменен, и дело в этой части производством прекращено, назначенное ему наказание по совокупности преступлений снижено до 14 лет лишения свободы. </w:t>
      </w:r>
    </w:p>
    <w:p w14:paraId="279B6DD9" w14:textId="77777777" w:rsidR="000346B6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 остальной части приговор суда оставлен без изменения. Судом с участием присяжных заседателей Т. и К. признаны виновными в незаконном приобретении и хранении с целью сбыта наркотических средств в особо крупном размере – 1,22 и 1,51 грамма «героина» соответственно, и сбыте наркотических средств в крупном размере – 0,06, 0,05 и 0,07 грамма «героина» по признакам неоднократности, совершения преступления группой лиц по предварительному сговору. </w:t>
      </w:r>
    </w:p>
    <w:p w14:paraId="314E3B93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Кроме того, К. признан виновным в незаконном ношении холодного оружия. В протесте Генеральный прокурор, не соглашаясь с вынесенными по делу судебными актами, считает, что приговор суда в части признания Т. и К. виновными в незаконном приобретении и хранении с целью сбыта наркотических средств в особо крупном, их сбыте в крупном размере, неоднократно, группой лиц по предварительному сговору необоснованными по следующим основаниям. </w:t>
      </w:r>
    </w:p>
    <w:p w14:paraId="6F995E16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>В соответствии с нормативным постановлением Верховного Суда обвинительный приговор должен быть основан на достоверных доказательствах. Однако, по мнению прокурора, по делу доказательства виновности осужденных получены с нарушением уголовно</w:t>
      </w:r>
      <w:r w:rsidR="005D0218">
        <w:rPr>
          <w:rFonts w:ascii="Times New Roman" w:hAnsi="Times New Roman" w:cs="Times New Roman"/>
          <w:sz w:val="24"/>
          <w:szCs w:val="24"/>
        </w:rPr>
        <w:t xml:space="preserve"> </w:t>
      </w:r>
      <w:r w:rsidRPr="00E06632">
        <w:rPr>
          <w:rFonts w:ascii="Times New Roman" w:hAnsi="Times New Roman" w:cs="Times New Roman"/>
          <w:sz w:val="24"/>
          <w:szCs w:val="24"/>
        </w:rPr>
        <w:t xml:space="preserve">процессуального закона и являются недопустимыми. </w:t>
      </w:r>
    </w:p>
    <w:p w14:paraId="57F33015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 частности, следствием при фиксации вещественных доказательств неправильно указаны фамилии понятых, вызывают сомнения время и дата составления некоторых процессуальных документов, в суде не допрошены в качестве свидетелей некоторые понятые, в деле имеются материалы на государственном языке, в том числе стенограммы телефонных переговоров, не зафиксированы моменты передач наркотических средств и не изъяты у осужденных «помеченные» денежные средства. </w:t>
      </w:r>
    </w:p>
    <w:p w14:paraId="3831BFE1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 этой связи прокурор просит судебные акты в отношении Т. и К. изменить, в части их осуждения по эпизодам сбыта наркотических средств отменить, дело в этой части прекратить за отсутствием в их действиях состава преступления, по эпизоду от 03 сентября 2010 года </w:t>
      </w:r>
      <w:r w:rsidRPr="00E06632">
        <w:rPr>
          <w:rFonts w:ascii="Times New Roman" w:hAnsi="Times New Roman" w:cs="Times New Roman"/>
          <w:sz w:val="24"/>
          <w:szCs w:val="24"/>
        </w:rPr>
        <w:lastRenderedPageBreak/>
        <w:t xml:space="preserve">действия осужденных с пунктов «а, б, в» части 3 статьи 259 УК переквалифицировать на часть 1-1 статьи 259 УК, по которой Т. определить 6 лет лишения свободы, К. - 6 лет лишения и на основании части 3 статьи 58 УК определить ему 7 лет лишения свободы, признать в действиях К. наличие опасного рецидива преступлений. </w:t>
      </w:r>
    </w:p>
    <w:p w14:paraId="3CBA198D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Изучив материалы дела, надзорная </w:t>
      </w:r>
      <w:hyperlink r:id="rId7" w:history="1">
        <w:r w:rsidRPr="00E06632">
          <w:rPr>
            <w:rStyle w:val="aa"/>
            <w:rFonts w:ascii="Times New Roman" w:hAnsi="Times New Roman" w:cs="Times New Roman"/>
            <w:sz w:val="24"/>
            <w:szCs w:val="24"/>
          </w:rPr>
          <w:t>судебная коллегия Верховного</w:t>
        </w:r>
      </w:hyperlink>
      <w:r w:rsidRPr="00E06632">
        <w:rPr>
          <w:rFonts w:ascii="Times New Roman" w:hAnsi="Times New Roman" w:cs="Times New Roman"/>
          <w:sz w:val="24"/>
          <w:szCs w:val="24"/>
        </w:rPr>
        <w:t xml:space="preserve"> Суда посчитала, что судебные акты в отношении Т. и К. подлежат оставлению без изменения, а протест прокурора - без удовлетворения по следующим основаниям. Приговор суда в отношении Т. и К. постановлен судом с участием присяжных заседателей. Судебное разбирательство по делу проведено строго в соответствии с положениями УПК, регламентирующих производство по делам с участием присяжных заседателей. </w:t>
      </w:r>
    </w:p>
    <w:p w14:paraId="3D4A0FD1" w14:textId="77777777" w:rsidR="005D0218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При этом нарушений норм уголовно-процессуального закона, влекущих отмену или изменение приговора суда, не допущено. В судебном разбирательстве все доказательства обвинения поддержаны государственным обвинителем. Государственным обвинителем или стороной защиты не ставился вопрос о недопустимости каких-либо доказательств по делу, в том числе и тех, которые, по мнению прокурора в протесте, закреплены органами уголовного преследования с нарушением соответствующих процедур. </w:t>
      </w:r>
    </w:p>
    <w:p w14:paraId="51685322" w14:textId="77777777" w:rsidR="001D01D1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Вывод суда присяжных заседателей о </w:t>
      </w:r>
      <w:hyperlink r:id="rId8" w:history="1">
        <w:r w:rsidRPr="00E06632">
          <w:rPr>
            <w:rStyle w:val="aa"/>
            <w:rFonts w:ascii="Times New Roman" w:hAnsi="Times New Roman" w:cs="Times New Roman"/>
            <w:sz w:val="24"/>
            <w:szCs w:val="24"/>
          </w:rPr>
          <w:t>виновности осужденных</w:t>
        </w:r>
      </w:hyperlink>
      <w:r w:rsidRPr="00E06632">
        <w:rPr>
          <w:rFonts w:ascii="Times New Roman" w:hAnsi="Times New Roman" w:cs="Times New Roman"/>
          <w:sz w:val="24"/>
          <w:szCs w:val="24"/>
        </w:rPr>
        <w:t xml:space="preserve"> в сбыте наркотических средств основан также на доказательствах, добытых органами уголовного преследования в рамках оперативно-розыскной деятельности. В частности, в рамках оперативно-розыскных мероприятий и имитации преступной деятельности лицами, осуществившими добровольное сотрудничество со следствием, выполнены оперативные закупы наркотических средств у осужденных. Эти факты зафиксированы скрытой видеозаписью. </w:t>
      </w:r>
    </w:p>
    <w:p w14:paraId="791C8E4E" w14:textId="77777777" w:rsidR="001D01D1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Результаты оперативно-розыскных мероприятий, в том числе записи телефонных переговоров и видеозаписи факта сбыта наркотических средств, представлены суду присяжных. При указанных обстоятельствах, оспаривание прокурором в порядке надзора приговора суда, основанного на вердикте присяжных заседателей, являются необоснованным. При этом следует отметить, что позиция прокурора о том, что по данному делу, которое рассмотрено с участием суда присяжных, приговор суда не основан на достоверных доказательствах, не соответствует закону. </w:t>
      </w:r>
    </w:p>
    <w:p w14:paraId="38F42B0E" w14:textId="77777777" w:rsidR="001D01D1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571 УПК, в приговоре, вынесенного судом с участием присяжных заседателей, не приводятся доказательства, на которых основаны выводы суда, а лишь содержатся описание преступного деяния, в совершении которого подсудимый признан виновным, квалификация содеянного и мотивы назначения наказания. Приговор суда в отношении Т. и К. точно соответствует указанным требованиям уголовно-процессуального закона. </w:t>
      </w:r>
    </w:p>
    <w:p w14:paraId="06C36C03" w14:textId="578C35AE" w:rsidR="001221F9" w:rsidRPr="00E06632" w:rsidRDefault="001221F9" w:rsidP="00E066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sz w:val="24"/>
          <w:szCs w:val="24"/>
        </w:rPr>
        <w:t>Надзорная судебная коллегия Верховного Суда приговор специализированного межрайонного суда по уголовным делам Атырауской области и постановление кассационной коллегии областного суда в отношении Т. и К. оставила без изменения, протест Генерального прокурора Республики Казахстан - без удовлетворения.</w:t>
      </w:r>
    </w:p>
    <w:p w14:paraId="7CED4965" w14:textId="08C47EA4" w:rsidR="00702393" w:rsidRPr="00E06632" w:rsidRDefault="008E7DF6" w:rsidP="00E06632">
      <w:pPr>
        <w:jc w:val="both"/>
        <w:rPr>
          <w:rFonts w:ascii="Times New Roman" w:hAnsi="Times New Roman" w:cs="Times New Roman"/>
          <w:sz w:val="24"/>
          <w:szCs w:val="24"/>
        </w:rPr>
      </w:pPr>
      <w:r w:rsidRPr="00E06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E06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E06632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0914" w14:textId="77777777" w:rsidR="000B0F50" w:rsidRDefault="000B0F50" w:rsidP="00702393">
      <w:pPr>
        <w:spacing w:after="0" w:line="240" w:lineRule="auto"/>
      </w:pPr>
      <w:r>
        <w:separator/>
      </w:r>
    </w:p>
  </w:endnote>
  <w:endnote w:type="continuationSeparator" w:id="0">
    <w:p w14:paraId="1C457CE7" w14:textId="77777777" w:rsidR="000B0F50" w:rsidRDefault="000B0F50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2FFF" w14:textId="77777777" w:rsidR="000B0F50" w:rsidRDefault="000B0F50" w:rsidP="00702393">
      <w:pPr>
        <w:spacing w:after="0" w:line="240" w:lineRule="auto"/>
      </w:pPr>
      <w:r>
        <w:separator/>
      </w:r>
    </w:p>
  </w:footnote>
  <w:footnote w:type="continuationSeparator" w:id="0">
    <w:p w14:paraId="06EFF21A" w14:textId="77777777" w:rsidR="000B0F50" w:rsidRDefault="000B0F50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346B6"/>
    <w:rsid w:val="000B0F50"/>
    <w:rsid w:val="001221F9"/>
    <w:rsid w:val="001A3020"/>
    <w:rsid w:val="001C5801"/>
    <w:rsid w:val="001D01D1"/>
    <w:rsid w:val="002B659E"/>
    <w:rsid w:val="00327E86"/>
    <w:rsid w:val="003E3623"/>
    <w:rsid w:val="005D0218"/>
    <w:rsid w:val="005F706E"/>
    <w:rsid w:val="00702393"/>
    <w:rsid w:val="008E7DF6"/>
    <w:rsid w:val="0091354D"/>
    <w:rsid w:val="009E6904"/>
    <w:rsid w:val="00A23573"/>
    <w:rsid w:val="00B31BDB"/>
    <w:rsid w:val="00C16D9C"/>
    <w:rsid w:val="00CB275A"/>
    <w:rsid w:val="00D02DFB"/>
    <w:rsid w:val="00DB660C"/>
    <w:rsid w:val="00E06632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1A3F78B4-C155-4AA7-9E51-56A2473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12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1F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0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2021-08-25T15:51:00Z</dcterms:modified>
</cp:coreProperties>
</file>