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EDC5A" w14:textId="77777777" w:rsidR="004F6714" w:rsidRDefault="00784FF7" w:rsidP="000E58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5867">
        <w:rPr>
          <w:rFonts w:ascii="Times New Roman" w:hAnsi="Times New Roman" w:cs="Times New Roman"/>
          <w:b/>
          <w:bCs/>
          <w:sz w:val="24"/>
          <w:szCs w:val="24"/>
        </w:rPr>
        <w:t xml:space="preserve">Половая неприкосновенность несовершеннолетних </w:t>
      </w:r>
    </w:p>
    <w:p w14:paraId="7EA7FA65" w14:textId="0D3DEF47" w:rsidR="00F173BA" w:rsidRPr="000E58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7A57936E" w14:textId="77777777" w:rsidR="000E5867" w:rsidRDefault="00201C4C" w:rsidP="000E58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5867">
        <w:rPr>
          <w:rFonts w:ascii="Times New Roman" w:hAnsi="Times New Roman" w:cs="Times New Roman"/>
          <w:sz w:val="24"/>
          <w:szCs w:val="24"/>
        </w:rPr>
        <w:t xml:space="preserve">Приговором специализированного межрайонного суда по уголовным делам Северо-Казахстанской области от 13 августа 2018 года: Г., ранее судимый 29 февраля 2012 года по части 3 статьи 257 Уголовного кодекса Республики Казахстан (далее – УК) к 5 годам ограничения свободы, 24 мая 2012 года неотбытое наказание заменено на 4 года 3 месяца 6 дней лишения свободы, 29 декабря 2015 года условно-досрочно освобожден, - осужден по пунктам 3) и 4) части 3 статьи 192 УК к 7 годам лишения свободы, по пункту 8) части 2 статьи 99 УК к 16 годам лишения свободы, по части 3 статьи 24 и пункту 3) части 3 статьи 120 УК к 10 годам лишения свободы с лишением права занимать педагогические должности и должности, связанные с работой с несовершеннолетними, сроком на десять лет, на основании части 4 статьи 58 УК по совокупности уголовных правонарушений окончательно к 18 годам лишения свободы с лишением права занимать педагогические должности и должности, связанные с работой с несовершеннолетними, сроком на 10 лет и отбыванием наказания в учреждении уголовно-исполнительной системы максимальной безопасности. </w:t>
      </w:r>
    </w:p>
    <w:p w14:paraId="36302E63" w14:textId="77777777" w:rsidR="000E5867" w:rsidRDefault="00201C4C" w:rsidP="000E58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5867">
        <w:rPr>
          <w:rFonts w:ascii="Times New Roman" w:hAnsi="Times New Roman" w:cs="Times New Roman"/>
          <w:sz w:val="24"/>
          <w:szCs w:val="24"/>
        </w:rPr>
        <w:t xml:space="preserve">Приговором суда Г. признан виновным в убийстве М., сопряженном с разбоем, и в покушении на изнасилование заведомо несовершеннолетней потерпевшей З. Постановлением судебной коллегии по уголовным делам Северо-Казахстанского областного суда от 26 октября 2018 года приговор суда в отношении Г. изменен: действия осужденного переквалифицированы с части 3 статьи 24 и пункта 3) части 3 статьи 120 УК на часть 1 статьи 122 УК, по которой ему назначено 3 года лишения свободы; наказание по пункту 8) части 2 статьи 99 УК ему снижено до 15 лет лишения свободы; на основании части 4 статьи 58 УК по совокупности уголовных правонарушений осужденному окончательно назначено 16 лет лишения свободы с отбыванием наказания в учреждении уголовно-исполнительной системы максимальной безопасности. </w:t>
      </w:r>
    </w:p>
    <w:p w14:paraId="0079FBF3" w14:textId="2A5C62F1" w:rsidR="000E5867" w:rsidRDefault="00201C4C" w:rsidP="000E58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5867">
        <w:rPr>
          <w:rFonts w:ascii="Times New Roman" w:hAnsi="Times New Roman" w:cs="Times New Roman"/>
          <w:sz w:val="24"/>
          <w:szCs w:val="24"/>
        </w:rPr>
        <w:t xml:space="preserve">В ходатайстве законный представитель несовершеннолетней потерпевшей, считая постановление суда апелляционной инстанции незаконным, просит отменить его. Материалами уголовного дела установлено, что Г., будучи в алкогольном опьянении, с целью разбойного нападения 9 мая 2018 года в 4 часа 30 минут, разбив окно, проник в дом М., проживавшей со своей несовершеннолетней внучкой З. (1 марта 2003 года рождения). Будучи обнаруженным М., Г. путем нанесения ударов ножом совершил её убийство, после чего проследовал в комнату несовершеннолетней З. Последняя, проснувшись от крика бабушки в доме, осознавая, что ее </w:t>
      </w:r>
      <w:hyperlink r:id="rId6" w:history="1">
        <w:r w:rsidRPr="0078005D">
          <w:rPr>
            <w:rStyle w:val="aa"/>
            <w:rFonts w:ascii="Times New Roman" w:hAnsi="Times New Roman" w:cs="Times New Roman"/>
            <w:sz w:val="24"/>
            <w:szCs w:val="24"/>
          </w:rPr>
          <w:t>бабушка убита, и боясь встать с кровати, спряталась под одеялом</w:t>
        </w:r>
      </w:hyperlink>
      <w:r w:rsidRPr="000E5867">
        <w:rPr>
          <w:rFonts w:ascii="Times New Roman" w:hAnsi="Times New Roman" w:cs="Times New Roman"/>
          <w:sz w:val="24"/>
          <w:szCs w:val="24"/>
        </w:rPr>
        <w:t xml:space="preserve">. Увидев З., Г. с целью вступления с ней в половой акт, разделся, лег к ней в постель, где против воли потерпевшей стал снимать с нее шорты и футболку. </w:t>
      </w:r>
    </w:p>
    <w:p w14:paraId="7B868136" w14:textId="77777777" w:rsidR="000E5867" w:rsidRDefault="00201C4C" w:rsidP="000E58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5867">
        <w:rPr>
          <w:rFonts w:ascii="Times New Roman" w:hAnsi="Times New Roman" w:cs="Times New Roman"/>
          <w:sz w:val="24"/>
          <w:szCs w:val="24"/>
        </w:rPr>
        <w:t xml:space="preserve">Несовершеннолетняя З. оказала ему сопротивление и пыталась руками удержать одежду на теле, а затем под предлогом, что ей нужно выйти на улицу в туалет, с разрешения Г. вышла на улицу, и через сотовый телефон попросила знакомого А. о помощи. Г., осознав, что З. обманула его и не вернется, полураздетым выбежал из дома, где его пытался задержать А. Однако Г. удалось вырваться и убежать. При указанных обстоятельствах дела выводы суда апелляционной инстанции о том, что в действиях Г. отсутствует какое-либо насилие или угроза его применения, направленные на изнасилование несовершеннолетней, и решение о квалификации действий осужденного по части 1 статьи 122 УК являются необоснованными. По смыслу статьи 122 УК ответственность по указанной норме уголовного закона наступает за половое сношение или иные действия сексуального характера с лицом, не достигшим шестнадцатилетнего возраста, когда установлено добровольное согласие потерпевшей </w:t>
      </w:r>
      <w:r w:rsidRPr="000E5867">
        <w:rPr>
          <w:rFonts w:ascii="Times New Roman" w:hAnsi="Times New Roman" w:cs="Times New Roman"/>
          <w:sz w:val="24"/>
          <w:szCs w:val="24"/>
        </w:rPr>
        <w:lastRenderedPageBreak/>
        <w:t xml:space="preserve">(потерпевшего) на совершение полового сношения или иных действий сексуального характера. По данному уголовному делу такое согласие не имело место. </w:t>
      </w:r>
    </w:p>
    <w:p w14:paraId="1B62D61C" w14:textId="77777777" w:rsidR="000E5867" w:rsidRDefault="00201C4C" w:rsidP="000E58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5867">
        <w:rPr>
          <w:rFonts w:ascii="Times New Roman" w:hAnsi="Times New Roman" w:cs="Times New Roman"/>
          <w:sz w:val="24"/>
          <w:szCs w:val="24"/>
        </w:rPr>
        <w:t xml:space="preserve">Наоборот, Г. с целью вступления с несовершеннолетней потерпевшей в половой акт против ее воли стал применять насилие, пытался снять с нее шорты и футболку. Несовершеннолетняя потерпевшая в силу своего возраста (15 лет) и страха перед осужденным, который совершил убийство ее бабушки, оказала ему посильное сопротивление – пыталась руками удержать одежду на своем теле. Г. свой умысел, направленный на вступление в насильственное половое сношение с несовершеннолетней потерпевшей, не смог довести до конца по не зависящим от него обстоятельствам – потерпевшая обманным путем смогла выйти на улицу и позвать на помощь. </w:t>
      </w:r>
    </w:p>
    <w:p w14:paraId="02403F08" w14:textId="7BD3756B" w:rsidR="00F173BA" w:rsidRPr="000E5867" w:rsidRDefault="00201C4C" w:rsidP="000E58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5867">
        <w:rPr>
          <w:rFonts w:ascii="Times New Roman" w:hAnsi="Times New Roman" w:cs="Times New Roman"/>
          <w:sz w:val="24"/>
          <w:szCs w:val="24"/>
        </w:rPr>
        <w:t xml:space="preserve">При таких обстоятельствах решение суда первой инстанции о квалификации действий Г. в этой части обвинения по части 3 статьи 24 и пункту 3) части 3 статьи 120 УК как покушение на изнасилование заведомо несовершеннолетней потерпевшей является правильным. Действия осужденного по пунктам 3) и 4) части 3 статьи 192 и пункту 8) части 2 статьи 99 УК нижестоящим судом также квалифицированы правильно. Назначенная судом первой инстанции мера наказания осужденному является законной и обоснованной. На основании изложенного </w:t>
      </w:r>
      <w:hyperlink r:id="rId7" w:history="1">
        <w:r w:rsidRPr="000E5867">
          <w:rPr>
            <w:rStyle w:val="aa"/>
            <w:rFonts w:ascii="Times New Roman" w:hAnsi="Times New Roman" w:cs="Times New Roman"/>
            <w:sz w:val="24"/>
            <w:szCs w:val="24"/>
          </w:rPr>
          <w:t>судебная коллегия по уголовным делам Верховного Суда отменила</w:t>
        </w:r>
      </w:hyperlink>
      <w:r w:rsidRPr="000E5867">
        <w:rPr>
          <w:rFonts w:ascii="Times New Roman" w:hAnsi="Times New Roman" w:cs="Times New Roman"/>
          <w:sz w:val="24"/>
          <w:szCs w:val="24"/>
        </w:rPr>
        <w:t xml:space="preserve"> постановление апелляционной инстанции, оставив в силе решение суда первой инстанции в отношении Г. Ходатайство законного представителя несовершеннолетней потерпевшей удовлетворено.</w:t>
      </w:r>
    </w:p>
    <w:p w14:paraId="308325D5" w14:textId="324F2E94" w:rsidR="00F173BA" w:rsidRPr="000E58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E58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E58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E58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E58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E58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E586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E586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E586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BEED8" w14:textId="77777777" w:rsidR="00743866" w:rsidRDefault="00743866" w:rsidP="00702393">
      <w:pPr>
        <w:spacing w:after="0" w:line="240" w:lineRule="auto"/>
      </w:pPr>
      <w:r>
        <w:separator/>
      </w:r>
    </w:p>
  </w:endnote>
  <w:endnote w:type="continuationSeparator" w:id="0">
    <w:p w14:paraId="23D0F40B" w14:textId="77777777" w:rsidR="00743866" w:rsidRDefault="0074386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BDE9B" w14:textId="77777777" w:rsidR="00743866" w:rsidRDefault="00743866" w:rsidP="00702393">
      <w:pPr>
        <w:spacing w:after="0" w:line="240" w:lineRule="auto"/>
      </w:pPr>
      <w:r>
        <w:separator/>
      </w:r>
    </w:p>
  </w:footnote>
  <w:footnote w:type="continuationSeparator" w:id="0">
    <w:p w14:paraId="21224223" w14:textId="77777777" w:rsidR="00743866" w:rsidRDefault="0074386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E5867"/>
    <w:rsid w:val="00102D7B"/>
    <w:rsid w:val="00152128"/>
    <w:rsid w:val="001539CF"/>
    <w:rsid w:val="00193E1B"/>
    <w:rsid w:val="001C5801"/>
    <w:rsid w:val="001E7ED8"/>
    <w:rsid w:val="00201C4C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F6714"/>
    <w:rsid w:val="005A3B78"/>
    <w:rsid w:val="006B0A4D"/>
    <w:rsid w:val="006E2D0A"/>
    <w:rsid w:val="00702393"/>
    <w:rsid w:val="00722D19"/>
    <w:rsid w:val="00743866"/>
    <w:rsid w:val="0078005D"/>
    <w:rsid w:val="00784FF7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E586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E5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2021-12-06T13:37:00Z</dcterms:modified>
</cp:coreProperties>
</file>