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D82586" w14:textId="120A81C1" w:rsidR="3759A7B7" w:rsidRPr="00926C87" w:rsidRDefault="00926C87" w:rsidP="00926C87">
      <w:pPr>
        <w:jc w:val="center"/>
        <w:rPr>
          <w:rFonts w:ascii="Times New Roman" w:hAnsi="Times New Roman" w:cs="Times New Roman"/>
          <w:b/>
          <w:bCs/>
          <w:sz w:val="24"/>
          <w:szCs w:val="24"/>
        </w:rPr>
      </w:pPr>
      <w:r w:rsidRPr="00926C87">
        <w:rPr>
          <w:rFonts w:ascii="Times New Roman" w:hAnsi="Times New Roman" w:cs="Times New Roman"/>
          <w:b/>
          <w:bCs/>
          <w:sz w:val="24"/>
          <w:szCs w:val="24"/>
        </w:rPr>
        <w:t xml:space="preserve">Судебная практика по </w:t>
      </w:r>
      <w:r w:rsidRPr="00926C87">
        <w:rPr>
          <w:rFonts w:ascii="Times New Roman" w:hAnsi="Times New Roman" w:cs="Times New Roman"/>
          <w:b/>
          <w:bCs/>
          <w:sz w:val="24"/>
          <w:szCs w:val="24"/>
        </w:rPr>
        <w:t>возмещени</w:t>
      </w:r>
      <w:r w:rsidRPr="00926C87">
        <w:rPr>
          <w:rFonts w:ascii="Times New Roman" w:hAnsi="Times New Roman" w:cs="Times New Roman"/>
          <w:b/>
          <w:bCs/>
          <w:sz w:val="24"/>
          <w:szCs w:val="24"/>
        </w:rPr>
        <w:t>ю</w:t>
      </w:r>
      <w:r w:rsidRPr="00926C87">
        <w:rPr>
          <w:rFonts w:ascii="Times New Roman" w:hAnsi="Times New Roman" w:cs="Times New Roman"/>
          <w:b/>
          <w:bCs/>
          <w:sz w:val="24"/>
          <w:szCs w:val="24"/>
        </w:rPr>
        <w:t xml:space="preserve"> ущерба</w:t>
      </w:r>
    </w:p>
    <w:p w14:paraId="4D05E5A6" w14:textId="77777777" w:rsidR="005B65DB" w:rsidRDefault="0030082D" w:rsidP="0030082D">
      <w:pPr>
        <w:ind w:firstLine="360"/>
        <w:jc w:val="both"/>
        <w:rPr>
          <w:rFonts w:ascii="Times New Roman" w:hAnsi="Times New Roman" w:cs="Times New Roman"/>
          <w:sz w:val="24"/>
          <w:szCs w:val="24"/>
        </w:rPr>
      </w:pPr>
      <w:r w:rsidRPr="0030082D">
        <w:rPr>
          <w:rFonts w:ascii="Times New Roman" w:hAnsi="Times New Roman" w:cs="Times New Roman"/>
          <w:sz w:val="24"/>
          <w:szCs w:val="24"/>
        </w:rPr>
        <w:t>Судебная коллегия по гражданским делам Костанайского областного суда Республики Казахстан в составе председательствующего судьи Долгих В.П., судей коллегии Исмаиловой Г.Б. и Зинина Г.В., с участием истца ШИ.И., ответчиков Б</w:t>
      </w:r>
      <w:r>
        <w:rPr>
          <w:rFonts w:ascii="Times New Roman" w:hAnsi="Times New Roman" w:cs="Times New Roman"/>
          <w:sz w:val="24"/>
          <w:szCs w:val="24"/>
        </w:rPr>
        <w:t>.</w:t>
      </w:r>
      <w:r w:rsidRPr="0030082D">
        <w:rPr>
          <w:rFonts w:ascii="Times New Roman" w:hAnsi="Times New Roman" w:cs="Times New Roman"/>
          <w:sz w:val="24"/>
          <w:szCs w:val="24"/>
        </w:rPr>
        <w:t>Б.С. и Б</w:t>
      </w:r>
      <w:r>
        <w:rPr>
          <w:rFonts w:ascii="Times New Roman" w:hAnsi="Times New Roman" w:cs="Times New Roman"/>
          <w:sz w:val="24"/>
          <w:szCs w:val="24"/>
        </w:rPr>
        <w:t>.</w:t>
      </w:r>
      <w:r w:rsidRPr="0030082D">
        <w:rPr>
          <w:rFonts w:ascii="Times New Roman" w:hAnsi="Times New Roman" w:cs="Times New Roman"/>
          <w:sz w:val="24"/>
          <w:szCs w:val="24"/>
        </w:rPr>
        <w:t>К.С., рассмотрев в открытом судебном заседании в помещении областного суда в г. Костанай, 24 апреля 2019 года, гражданское дело по исковому заявлению Ш</w:t>
      </w:r>
      <w:r>
        <w:rPr>
          <w:rFonts w:ascii="Times New Roman" w:hAnsi="Times New Roman" w:cs="Times New Roman"/>
          <w:sz w:val="24"/>
          <w:szCs w:val="24"/>
        </w:rPr>
        <w:t>.</w:t>
      </w:r>
      <w:r w:rsidRPr="0030082D">
        <w:rPr>
          <w:rFonts w:ascii="Times New Roman" w:hAnsi="Times New Roman" w:cs="Times New Roman"/>
          <w:sz w:val="24"/>
          <w:szCs w:val="24"/>
        </w:rPr>
        <w:t>И</w:t>
      </w:r>
      <w:r>
        <w:rPr>
          <w:rFonts w:ascii="Times New Roman" w:hAnsi="Times New Roman" w:cs="Times New Roman"/>
          <w:sz w:val="24"/>
          <w:szCs w:val="24"/>
        </w:rPr>
        <w:t>.</w:t>
      </w:r>
      <w:r w:rsidRPr="0030082D">
        <w:rPr>
          <w:rFonts w:ascii="Times New Roman" w:hAnsi="Times New Roman" w:cs="Times New Roman"/>
          <w:sz w:val="24"/>
          <w:szCs w:val="24"/>
        </w:rPr>
        <w:t>И</w:t>
      </w:r>
      <w:r>
        <w:rPr>
          <w:rFonts w:ascii="Times New Roman" w:hAnsi="Times New Roman" w:cs="Times New Roman"/>
          <w:sz w:val="24"/>
          <w:szCs w:val="24"/>
        </w:rPr>
        <w:t>.</w:t>
      </w:r>
      <w:r w:rsidRPr="0030082D">
        <w:rPr>
          <w:rFonts w:ascii="Times New Roman" w:hAnsi="Times New Roman" w:cs="Times New Roman"/>
          <w:sz w:val="24"/>
          <w:szCs w:val="24"/>
        </w:rPr>
        <w:t xml:space="preserve"> к Б</w:t>
      </w:r>
      <w:r>
        <w:rPr>
          <w:rFonts w:ascii="Times New Roman" w:hAnsi="Times New Roman" w:cs="Times New Roman"/>
          <w:sz w:val="24"/>
          <w:szCs w:val="24"/>
        </w:rPr>
        <w:t>.</w:t>
      </w:r>
      <w:r w:rsidRPr="0030082D">
        <w:rPr>
          <w:rFonts w:ascii="Times New Roman" w:hAnsi="Times New Roman" w:cs="Times New Roman"/>
          <w:sz w:val="24"/>
          <w:szCs w:val="24"/>
        </w:rPr>
        <w:t>Б</w:t>
      </w:r>
      <w:r>
        <w:rPr>
          <w:rFonts w:ascii="Times New Roman" w:hAnsi="Times New Roman" w:cs="Times New Roman"/>
          <w:sz w:val="24"/>
          <w:szCs w:val="24"/>
        </w:rPr>
        <w:t>.</w:t>
      </w:r>
      <w:r w:rsidRPr="0030082D">
        <w:rPr>
          <w:rFonts w:ascii="Times New Roman" w:hAnsi="Times New Roman" w:cs="Times New Roman"/>
          <w:sz w:val="24"/>
          <w:szCs w:val="24"/>
        </w:rPr>
        <w:t>С</w:t>
      </w:r>
      <w:r>
        <w:rPr>
          <w:rFonts w:ascii="Times New Roman" w:hAnsi="Times New Roman" w:cs="Times New Roman"/>
          <w:sz w:val="24"/>
          <w:szCs w:val="24"/>
        </w:rPr>
        <w:t>.</w:t>
      </w:r>
      <w:r w:rsidRPr="0030082D">
        <w:rPr>
          <w:rFonts w:ascii="Times New Roman" w:hAnsi="Times New Roman" w:cs="Times New Roman"/>
          <w:sz w:val="24"/>
          <w:szCs w:val="24"/>
        </w:rPr>
        <w:t xml:space="preserve"> и </w:t>
      </w:r>
      <w:proofErr w:type="spellStart"/>
      <w:r w:rsidRPr="0030082D">
        <w:rPr>
          <w:rFonts w:ascii="Times New Roman" w:hAnsi="Times New Roman" w:cs="Times New Roman"/>
          <w:sz w:val="24"/>
          <w:szCs w:val="24"/>
        </w:rPr>
        <w:t>Б</w:t>
      </w:r>
      <w:r>
        <w:rPr>
          <w:rFonts w:ascii="Times New Roman" w:hAnsi="Times New Roman" w:cs="Times New Roman"/>
          <w:sz w:val="24"/>
          <w:szCs w:val="24"/>
        </w:rPr>
        <w:t>.</w:t>
      </w:r>
      <w:r w:rsidRPr="0030082D">
        <w:rPr>
          <w:rFonts w:ascii="Times New Roman" w:hAnsi="Times New Roman" w:cs="Times New Roman"/>
          <w:sz w:val="24"/>
          <w:szCs w:val="24"/>
        </w:rPr>
        <w:t>К</w:t>
      </w:r>
      <w:r>
        <w:rPr>
          <w:rFonts w:ascii="Times New Roman" w:hAnsi="Times New Roman" w:cs="Times New Roman"/>
          <w:sz w:val="24"/>
          <w:szCs w:val="24"/>
        </w:rPr>
        <w:t>.</w:t>
      </w:r>
      <w:r w:rsidRPr="0030082D">
        <w:rPr>
          <w:rFonts w:ascii="Times New Roman" w:hAnsi="Times New Roman" w:cs="Times New Roman"/>
          <w:sz w:val="24"/>
          <w:szCs w:val="24"/>
        </w:rPr>
        <w:t>С</w:t>
      </w:r>
      <w:r>
        <w:rPr>
          <w:rFonts w:ascii="Times New Roman" w:hAnsi="Times New Roman" w:cs="Times New Roman"/>
          <w:sz w:val="24"/>
          <w:szCs w:val="24"/>
        </w:rPr>
        <w:t>.</w:t>
      </w:r>
      <w:r w:rsidRPr="0030082D">
        <w:rPr>
          <w:rFonts w:ascii="Times New Roman" w:hAnsi="Times New Roman" w:cs="Times New Roman"/>
          <w:sz w:val="24"/>
          <w:szCs w:val="24"/>
        </w:rPr>
        <w:t>о</w:t>
      </w:r>
      <w:proofErr w:type="spellEnd"/>
      <w:r w:rsidRPr="0030082D">
        <w:rPr>
          <w:rFonts w:ascii="Times New Roman" w:hAnsi="Times New Roman" w:cs="Times New Roman"/>
          <w:sz w:val="24"/>
          <w:szCs w:val="24"/>
        </w:rPr>
        <w:t xml:space="preserve"> возмещении ущерба, поступившего по апелляционной жалобе ответчика Б</w:t>
      </w:r>
      <w:r w:rsidR="005B65DB">
        <w:rPr>
          <w:rFonts w:ascii="Times New Roman" w:hAnsi="Times New Roman" w:cs="Times New Roman"/>
          <w:sz w:val="24"/>
          <w:szCs w:val="24"/>
        </w:rPr>
        <w:t>.</w:t>
      </w:r>
      <w:r w:rsidRPr="0030082D">
        <w:rPr>
          <w:rFonts w:ascii="Times New Roman" w:hAnsi="Times New Roman" w:cs="Times New Roman"/>
          <w:sz w:val="24"/>
          <w:szCs w:val="24"/>
        </w:rPr>
        <w:t xml:space="preserve">Б.С. на решение Житикаринского районного суда Костанайской области от 21 января 2019 г. </w:t>
      </w:r>
    </w:p>
    <w:p w14:paraId="15772C67" w14:textId="77777777" w:rsidR="00CF0E9E" w:rsidRDefault="0030082D" w:rsidP="0030082D">
      <w:pPr>
        <w:ind w:firstLine="360"/>
        <w:jc w:val="both"/>
        <w:rPr>
          <w:rFonts w:ascii="Times New Roman" w:hAnsi="Times New Roman" w:cs="Times New Roman"/>
          <w:sz w:val="24"/>
          <w:szCs w:val="24"/>
        </w:rPr>
      </w:pPr>
      <w:r w:rsidRPr="0030082D">
        <w:rPr>
          <w:rFonts w:ascii="Times New Roman" w:hAnsi="Times New Roman" w:cs="Times New Roman"/>
          <w:sz w:val="24"/>
          <w:szCs w:val="24"/>
        </w:rPr>
        <w:t>Истец обратился в суд с иском к ответчикам о возмещении вреда в размере764000 тенге, мотивируя тем, что протяжении многих лет по устной договоренности ответчики пасли лошадей жителей села, в том числе принадлежащих ему двух лошадей. За свою работу ежемесячно получали по 2000 тенге с головы. 24.10.2016 года позвонил пастух Б</w:t>
      </w:r>
      <w:r w:rsidR="00CF0E9E">
        <w:rPr>
          <w:rFonts w:ascii="Times New Roman" w:hAnsi="Times New Roman" w:cs="Times New Roman"/>
          <w:sz w:val="24"/>
          <w:szCs w:val="24"/>
        </w:rPr>
        <w:t>.</w:t>
      </w:r>
      <w:r w:rsidRPr="0030082D">
        <w:rPr>
          <w:rFonts w:ascii="Times New Roman" w:hAnsi="Times New Roman" w:cs="Times New Roman"/>
          <w:sz w:val="24"/>
          <w:szCs w:val="24"/>
        </w:rPr>
        <w:t xml:space="preserve">Б.С. и сообщил о пропаже лошадей. </w:t>
      </w:r>
    </w:p>
    <w:p w14:paraId="0189CCCC" w14:textId="77777777" w:rsidR="00CF0E9E" w:rsidRDefault="0030082D" w:rsidP="0030082D">
      <w:pPr>
        <w:ind w:firstLine="360"/>
        <w:jc w:val="both"/>
        <w:rPr>
          <w:rFonts w:ascii="Times New Roman" w:hAnsi="Times New Roman" w:cs="Times New Roman"/>
          <w:sz w:val="24"/>
          <w:szCs w:val="24"/>
        </w:rPr>
      </w:pPr>
      <w:r w:rsidRPr="0030082D">
        <w:rPr>
          <w:rFonts w:ascii="Times New Roman" w:hAnsi="Times New Roman" w:cs="Times New Roman"/>
          <w:sz w:val="24"/>
          <w:szCs w:val="24"/>
        </w:rPr>
        <w:t>Из-за оплошности ответчиков пропали 38 голов лошадей, в том числе и его две головы. Обратился в полицию, однако по уголовному делу до настоящего времени результатов нет. Решением суда исковое заявление Ш</w:t>
      </w:r>
      <w:r w:rsidR="00CF0E9E">
        <w:rPr>
          <w:rFonts w:ascii="Times New Roman" w:hAnsi="Times New Roman" w:cs="Times New Roman"/>
          <w:sz w:val="24"/>
          <w:szCs w:val="24"/>
        </w:rPr>
        <w:t>.</w:t>
      </w:r>
      <w:r w:rsidRPr="0030082D">
        <w:rPr>
          <w:rFonts w:ascii="Times New Roman" w:hAnsi="Times New Roman" w:cs="Times New Roman"/>
          <w:sz w:val="24"/>
          <w:szCs w:val="24"/>
        </w:rPr>
        <w:t>И.И. к Б</w:t>
      </w:r>
      <w:r w:rsidR="00CF0E9E">
        <w:rPr>
          <w:rFonts w:ascii="Times New Roman" w:hAnsi="Times New Roman" w:cs="Times New Roman"/>
          <w:sz w:val="24"/>
          <w:szCs w:val="24"/>
        </w:rPr>
        <w:t>.</w:t>
      </w:r>
      <w:r w:rsidRPr="0030082D">
        <w:rPr>
          <w:rFonts w:ascii="Times New Roman" w:hAnsi="Times New Roman" w:cs="Times New Roman"/>
          <w:sz w:val="24"/>
          <w:szCs w:val="24"/>
        </w:rPr>
        <w:t>Б.С. и Б</w:t>
      </w:r>
      <w:r w:rsidR="00CF0E9E">
        <w:rPr>
          <w:rFonts w:ascii="Times New Roman" w:hAnsi="Times New Roman" w:cs="Times New Roman"/>
          <w:sz w:val="24"/>
          <w:szCs w:val="24"/>
        </w:rPr>
        <w:t>.</w:t>
      </w:r>
      <w:r w:rsidRPr="0030082D">
        <w:rPr>
          <w:rFonts w:ascii="Times New Roman" w:hAnsi="Times New Roman" w:cs="Times New Roman"/>
          <w:sz w:val="24"/>
          <w:szCs w:val="24"/>
        </w:rPr>
        <w:t xml:space="preserve">К.С. о возмещении ущерба, удовлетворено. </w:t>
      </w:r>
    </w:p>
    <w:p w14:paraId="5F5F7999" w14:textId="77777777" w:rsidR="00CF0E9E" w:rsidRDefault="0030082D" w:rsidP="0030082D">
      <w:pPr>
        <w:ind w:firstLine="360"/>
        <w:jc w:val="both"/>
        <w:rPr>
          <w:rFonts w:ascii="Times New Roman" w:hAnsi="Times New Roman" w:cs="Times New Roman"/>
          <w:sz w:val="24"/>
          <w:szCs w:val="24"/>
        </w:rPr>
      </w:pPr>
      <w:r w:rsidRPr="0030082D">
        <w:rPr>
          <w:rFonts w:ascii="Times New Roman" w:hAnsi="Times New Roman" w:cs="Times New Roman"/>
          <w:sz w:val="24"/>
          <w:szCs w:val="24"/>
        </w:rPr>
        <w:t>Постановлено взыскать, солидарно, с Б</w:t>
      </w:r>
      <w:r w:rsidR="00CF0E9E">
        <w:rPr>
          <w:rFonts w:ascii="Times New Roman" w:hAnsi="Times New Roman" w:cs="Times New Roman"/>
          <w:sz w:val="24"/>
          <w:szCs w:val="24"/>
        </w:rPr>
        <w:t>.</w:t>
      </w:r>
      <w:r w:rsidRPr="0030082D">
        <w:rPr>
          <w:rFonts w:ascii="Times New Roman" w:hAnsi="Times New Roman" w:cs="Times New Roman"/>
          <w:sz w:val="24"/>
          <w:szCs w:val="24"/>
        </w:rPr>
        <w:t>Б</w:t>
      </w:r>
      <w:r w:rsidR="00CF0E9E">
        <w:rPr>
          <w:rFonts w:ascii="Times New Roman" w:hAnsi="Times New Roman" w:cs="Times New Roman"/>
          <w:sz w:val="24"/>
          <w:szCs w:val="24"/>
        </w:rPr>
        <w:t>.</w:t>
      </w:r>
      <w:r w:rsidRPr="0030082D">
        <w:rPr>
          <w:rFonts w:ascii="Times New Roman" w:hAnsi="Times New Roman" w:cs="Times New Roman"/>
          <w:sz w:val="24"/>
          <w:szCs w:val="24"/>
        </w:rPr>
        <w:t>С</w:t>
      </w:r>
      <w:r w:rsidR="00CF0E9E">
        <w:rPr>
          <w:rFonts w:ascii="Times New Roman" w:hAnsi="Times New Roman" w:cs="Times New Roman"/>
          <w:sz w:val="24"/>
          <w:szCs w:val="24"/>
        </w:rPr>
        <w:t>.</w:t>
      </w:r>
      <w:r w:rsidRPr="0030082D">
        <w:rPr>
          <w:rFonts w:ascii="Times New Roman" w:hAnsi="Times New Roman" w:cs="Times New Roman"/>
          <w:sz w:val="24"/>
          <w:szCs w:val="24"/>
        </w:rPr>
        <w:t xml:space="preserve"> и Б</w:t>
      </w:r>
      <w:r w:rsidR="00CF0E9E">
        <w:rPr>
          <w:rFonts w:ascii="Times New Roman" w:hAnsi="Times New Roman" w:cs="Times New Roman"/>
          <w:sz w:val="24"/>
          <w:szCs w:val="24"/>
        </w:rPr>
        <w:t>.</w:t>
      </w:r>
      <w:r w:rsidRPr="0030082D">
        <w:rPr>
          <w:rFonts w:ascii="Times New Roman" w:hAnsi="Times New Roman" w:cs="Times New Roman"/>
          <w:sz w:val="24"/>
          <w:szCs w:val="24"/>
        </w:rPr>
        <w:t>К</w:t>
      </w:r>
      <w:r w:rsidR="00CF0E9E">
        <w:rPr>
          <w:rFonts w:ascii="Times New Roman" w:hAnsi="Times New Roman" w:cs="Times New Roman"/>
          <w:sz w:val="24"/>
          <w:szCs w:val="24"/>
        </w:rPr>
        <w:t>.</w:t>
      </w:r>
      <w:r w:rsidRPr="0030082D">
        <w:rPr>
          <w:rFonts w:ascii="Times New Roman" w:hAnsi="Times New Roman" w:cs="Times New Roman"/>
          <w:sz w:val="24"/>
          <w:szCs w:val="24"/>
        </w:rPr>
        <w:t>С</w:t>
      </w:r>
      <w:r w:rsidR="00CF0E9E">
        <w:rPr>
          <w:rFonts w:ascii="Times New Roman" w:hAnsi="Times New Roman" w:cs="Times New Roman"/>
          <w:sz w:val="24"/>
          <w:szCs w:val="24"/>
        </w:rPr>
        <w:t>.</w:t>
      </w:r>
      <w:r w:rsidRPr="0030082D">
        <w:rPr>
          <w:rFonts w:ascii="Times New Roman" w:hAnsi="Times New Roman" w:cs="Times New Roman"/>
          <w:sz w:val="24"/>
          <w:szCs w:val="24"/>
        </w:rPr>
        <w:t xml:space="preserve"> в счет возмещения ущерба 764000 тенге, судебные расходы за проведение оценки в размере 30000 тенге, по оплате юридической помощи в размере 15000 тенге, возврат государственной пошлины в размере 7640 тенге, комиссионный сбор 300 тенге, всего 816 940 (восемьсот шестнадцать тысяч девятьсот сорок) тенге. </w:t>
      </w:r>
    </w:p>
    <w:p w14:paraId="17656066" w14:textId="77777777" w:rsidR="006B2CE8" w:rsidRDefault="0030082D" w:rsidP="0030082D">
      <w:pPr>
        <w:ind w:firstLine="360"/>
        <w:jc w:val="both"/>
        <w:rPr>
          <w:rFonts w:ascii="Times New Roman" w:hAnsi="Times New Roman" w:cs="Times New Roman"/>
          <w:sz w:val="24"/>
          <w:szCs w:val="24"/>
        </w:rPr>
      </w:pPr>
      <w:r w:rsidRPr="0030082D">
        <w:rPr>
          <w:rFonts w:ascii="Times New Roman" w:hAnsi="Times New Roman" w:cs="Times New Roman"/>
          <w:sz w:val="24"/>
          <w:szCs w:val="24"/>
        </w:rPr>
        <w:t>Не согласившись с решением суда, ответчик подал апелляционную жалобу, в которой просит его отменить с вынесением нового решения об отказе в удовлетворении заявленных истцом требований. Автор жалобы указывает, что второй ответчик Б</w:t>
      </w:r>
      <w:r w:rsidR="006B2CE8">
        <w:rPr>
          <w:rFonts w:ascii="Times New Roman" w:hAnsi="Times New Roman" w:cs="Times New Roman"/>
          <w:sz w:val="24"/>
          <w:szCs w:val="24"/>
        </w:rPr>
        <w:t>.</w:t>
      </w:r>
      <w:r w:rsidRPr="0030082D">
        <w:rPr>
          <w:rFonts w:ascii="Times New Roman" w:hAnsi="Times New Roman" w:cs="Times New Roman"/>
          <w:sz w:val="24"/>
          <w:szCs w:val="24"/>
        </w:rPr>
        <w:t xml:space="preserve">К.С. является ненадлежащим ответчиком, так как не является пастухом. </w:t>
      </w:r>
    </w:p>
    <w:p w14:paraId="46BBF07F" w14:textId="77777777" w:rsidR="00CC0B4E" w:rsidRDefault="0030082D" w:rsidP="0030082D">
      <w:pPr>
        <w:ind w:firstLine="360"/>
        <w:jc w:val="both"/>
        <w:rPr>
          <w:rFonts w:ascii="Times New Roman" w:hAnsi="Times New Roman" w:cs="Times New Roman"/>
          <w:sz w:val="24"/>
          <w:szCs w:val="24"/>
        </w:rPr>
      </w:pPr>
      <w:r w:rsidRPr="0030082D">
        <w:rPr>
          <w:rFonts w:ascii="Times New Roman" w:hAnsi="Times New Roman" w:cs="Times New Roman"/>
          <w:sz w:val="24"/>
          <w:szCs w:val="24"/>
        </w:rPr>
        <w:t xml:space="preserve">Изредка, когда он болеет, а он инвалид 2 группы, брат подменяет его. Между сторонами не заключен договор, он не принимал на себя материальную ответственность за сохранность лошадей, а производил только их выпас. Кроме того, стоимость лошадей определена по цене 2018 года, тогда как лошади пропали в 2016 году, к тому же вторая голова была жеребенком. </w:t>
      </w:r>
    </w:p>
    <w:p w14:paraId="739E8353" w14:textId="77777777" w:rsidR="00D2600B" w:rsidRDefault="0030082D" w:rsidP="0030082D">
      <w:pPr>
        <w:ind w:firstLine="360"/>
        <w:jc w:val="both"/>
        <w:rPr>
          <w:rFonts w:ascii="Times New Roman" w:hAnsi="Times New Roman" w:cs="Times New Roman"/>
          <w:sz w:val="24"/>
          <w:szCs w:val="24"/>
        </w:rPr>
      </w:pPr>
      <w:r w:rsidRPr="0030082D">
        <w:rPr>
          <w:rFonts w:ascii="Times New Roman" w:hAnsi="Times New Roman" w:cs="Times New Roman"/>
          <w:sz w:val="24"/>
          <w:szCs w:val="24"/>
        </w:rPr>
        <w:t xml:space="preserve">В письменном возражении на апелляционную жалобу истец считает решение законным и обоснованным. Просит оставить жалобу без удовлетворения, решение суда без изменения. Заслушав ответчиков, поддержавших доводы апелляционной жалобы, истца, возражавшего против доводов жалобы ответчика, изучив материалы гражданского дела и обсудив доводы апелляционной жалобы, судебная коллегия считает, что обжалуемое решение подлежит оставлению без изменения, апелляционная жалоба без удовлетворения по следующим основаниям. </w:t>
      </w:r>
    </w:p>
    <w:p w14:paraId="44CDC3AF" w14:textId="77777777" w:rsidR="00D2600B" w:rsidRDefault="0030082D" w:rsidP="0030082D">
      <w:pPr>
        <w:ind w:firstLine="360"/>
        <w:jc w:val="both"/>
        <w:rPr>
          <w:rFonts w:ascii="Times New Roman" w:hAnsi="Times New Roman" w:cs="Times New Roman"/>
          <w:sz w:val="24"/>
          <w:szCs w:val="24"/>
        </w:rPr>
      </w:pPr>
      <w:r w:rsidRPr="0030082D">
        <w:rPr>
          <w:rFonts w:ascii="Times New Roman" w:hAnsi="Times New Roman" w:cs="Times New Roman"/>
          <w:sz w:val="24"/>
          <w:szCs w:val="24"/>
        </w:rPr>
        <w:t xml:space="preserve">В соответствии с п.1, ст.683 ГК РК, по договору возмездного оказания услуг исполнитель обязуется по заданию заказчика оказать услуги (совершить определенные действия или осуществить определенную деятельность), а заказчик обязуется оплатить эти услуги. </w:t>
      </w:r>
    </w:p>
    <w:p w14:paraId="4FE3CE30" w14:textId="77777777" w:rsidR="0091740A" w:rsidRDefault="0030082D" w:rsidP="0030082D">
      <w:pPr>
        <w:ind w:firstLine="360"/>
        <w:jc w:val="both"/>
        <w:rPr>
          <w:rFonts w:ascii="Times New Roman" w:hAnsi="Times New Roman" w:cs="Times New Roman"/>
          <w:sz w:val="24"/>
          <w:szCs w:val="24"/>
        </w:rPr>
      </w:pPr>
      <w:r w:rsidRPr="0030082D">
        <w:rPr>
          <w:rFonts w:ascii="Times New Roman" w:hAnsi="Times New Roman" w:cs="Times New Roman"/>
          <w:sz w:val="24"/>
          <w:szCs w:val="24"/>
        </w:rPr>
        <w:t xml:space="preserve">Судом установлено, что ответчик производил выпас лошадей жителей села </w:t>
      </w:r>
      <w:proofErr w:type="spellStart"/>
      <w:r w:rsidRPr="0030082D">
        <w:rPr>
          <w:rFonts w:ascii="Times New Roman" w:hAnsi="Times New Roman" w:cs="Times New Roman"/>
          <w:sz w:val="24"/>
          <w:szCs w:val="24"/>
        </w:rPr>
        <w:t>Чайковское</w:t>
      </w:r>
      <w:proofErr w:type="spellEnd"/>
      <w:r w:rsidRPr="0030082D">
        <w:rPr>
          <w:rFonts w:ascii="Times New Roman" w:hAnsi="Times New Roman" w:cs="Times New Roman"/>
          <w:sz w:val="24"/>
          <w:szCs w:val="24"/>
        </w:rPr>
        <w:t xml:space="preserve">, Житикаринского района, в том числе две головы принадлежащих истцу на праве собственности: кобылы рыжей масти, 2010 года рождения и жеребенка белой масти 2016 года рождения. По </w:t>
      </w:r>
      <w:r w:rsidRPr="0030082D">
        <w:rPr>
          <w:rFonts w:ascii="Times New Roman" w:hAnsi="Times New Roman" w:cs="Times New Roman"/>
          <w:sz w:val="24"/>
          <w:szCs w:val="24"/>
        </w:rPr>
        <w:lastRenderedPageBreak/>
        <w:t xml:space="preserve">устной договоренности сторон, истец производил оплату </w:t>
      </w:r>
      <w:proofErr w:type="gramStart"/>
      <w:r w:rsidRPr="0030082D">
        <w:rPr>
          <w:rFonts w:ascii="Times New Roman" w:hAnsi="Times New Roman" w:cs="Times New Roman"/>
          <w:sz w:val="24"/>
          <w:szCs w:val="24"/>
        </w:rPr>
        <w:t>за пастьбу</w:t>
      </w:r>
      <w:proofErr w:type="gramEnd"/>
      <w:r w:rsidRPr="0030082D">
        <w:rPr>
          <w:rFonts w:ascii="Times New Roman" w:hAnsi="Times New Roman" w:cs="Times New Roman"/>
          <w:sz w:val="24"/>
          <w:szCs w:val="24"/>
        </w:rPr>
        <w:t xml:space="preserve"> скота по 2000 тенге за голову в месяц. </w:t>
      </w:r>
    </w:p>
    <w:p w14:paraId="7AF08439" w14:textId="77777777" w:rsidR="00D9389A" w:rsidRDefault="0030082D" w:rsidP="0030082D">
      <w:pPr>
        <w:ind w:firstLine="360"/>
        <w:jc w:val="both"/>
        <w:rPr>
          <w:rFonts w:ascii="Times New Roman" w:hAnsi="Times New Roman" w:cs="Times New Roman"/>
          <w:sz w:val="24"/>
          <w:szCs w:val="24"/>
        </w:rPr>
      </w:pPr>
      <w:r w:rsidRPr="0030082D">
        <w:rPr>
          <w:rFonts w:ascii="Times New Roman" w:hAnsi="Times New Roman" w:cs="Times New Roman"/>
          <w:sz w:val="24"/>
          <w:szCs w:val="24"/>
        </w:rPr>
        <w:t xml:space="preserve">В ночь на 24.10.2016 года из табуна пропали 38 голов лошадей, в том числе и </w:t>
      </w:r>
      <w:proofErr w:type="gramStart"/>
      <w:r w:rsidRPr="0030082D">
        <w:rPr>
          <w:rFonts w:ascii="Times New Roman" w:hAnsi="Times New Roman" w:cs="Times New Roman"/>
          <w:sz w:val="24"/>
          <w:szCs w:val="24"/>
        </w:rPr>
        <w:t>лошади</w:t>
      </w:r>
      <w:proofErr w:type="gramEnd"/>
      <w:r w:rsidRPr="0030082D">
        <w:rPr>
          <w:rFonts w:ascii="Times New Roman" w:hAnsi="Times New Roman" w:cs="Times New Roman"/>
          <w:sz w:val="24"/>
          <w:szCs w:val="24"/>
        </w:rPr>
        <w:t xml:space="preserve"> принадлежащие истцу. Проведенные органами полиции оперативно-розыскные мероприятия результатов не дали, виновные в краже скота лица не установлены, производство по делу приостановлено. </w:t>
      </w:r>
    </w:p>
    <w:p w14:paraId="39DB962E" w14:textId="77777777" w:rsidR="00D9389A" w:rsidRDefault="0030082D" w:rsidP="0030082D">
      <w:pPr>
        <w:ind w:firstLine="360"/>
        <w:jc w:val="both"/>
        <w:rPr>
          <w:rFonts w:ascii="Times New Roman" w:hAnsi="Times New Roman" w:cs="Times New Roman"/>
          <w:sz w:val="24"/>
          <w:szCs w:val="24"/>
        </w:rPr>
      </w:pPr>
      <w:r w:rsidRPr="0030082D">
        <w:rPr>
          <w:rFonts w:ascii="Times New Roman" w:hAnsi="Times New Roman" w:cs="Times New Roman"/>
          <w:sz w:val="24"/>
          <w:szCs w:val="24"/>
        </w:rPr>
        <w:t xml:space="preserve">Доводы ответчиков о том, что они не отвечают за сохранность принятых на пастьбу лошадей судом первой инстанции обоснованно не приняты во внимание, так как согласно обычаям делового оборота, принимая скот на выпас, пастух принимает на себя обязательство по сохранности поголовья скота. </w:t>
      </w:r>
    </w:p>
    <w:p w14:paraId="2FF92D86" w14:textId="77777777" w:rsidR="00841160" w:rsidRDefault="0030082D" w:rsidP="0030082D">
      <w:pPr>
        <w:ind w:firstLine="360"/>
        <w:jc w:val="both"/>
        <w:rPr>
          <w:rFonts w:ascii="Times New Roman" w:hAnsi="Times New Roman" w:cs="Times New Roman"/>
          <w:sz w:val="24"/>
          <w:szCs w:val="24"/>
        </w:rPr>
      </w:pPr>
      <w:r w:rsidRPr="0030082D">
        <w:rPr>
          <w:rFonts w:ascii="Times New Roman" w:hAnsi="Times New Roman" w:cs="Times New Roman"/>
          <w:sz w:val="24"/>
          <w:szCs w:val="24"/>
        </w:rPr>
        <w:t xml:space="preserve">Таким образом, истцу причинен вред в результате ненадлежащего исполнения обязанности ответчиками по обеспечению сохранности принятого на выпас лошадей, который, согласно требованиям п.1, ст.917 ГК, подлежит возмещению ответчиками. </w:t>
      </w:r>
    </w:p>
    <w:p w14:paraId="1563D02B" w14:textId="77777777" w:rsidR="001B5D24" w:rsidRDefault="0030082D" w:rsidP="0030082D">
      <w:pPr>
        <w:ind w:firstLine="360"/>
        <w:jc w:val="both"/>
        <w:rPr>
          <w:rFonts w:ascii="Times New Roman" w:hAnsi="Times New Roman" w:cs="Times New Roman"/>
          <w:sz w:val="24"/>
          <w:szCs w:val="24"/>
        </w:rPr>
      </w:pPr>
      <w:r w:rsidRPr="0030082D">
        <w:rPr>
          <w:rFonts w:ascii="Times New Roman" w:hAnsi="Times New Roman" w:cs="Times New Roman"/>
          <w:sz w:val="24"/>
          <w:szCs w:val="24"/>
        </w:rPr>
        <w:t>Однако при определении стоимости пропавших лошадей истца суд первой инстанции не принял во внимание возраст лошадей, которые согласно протоколу допроса Ш</w:t>
      </w:r>
      <w:r w:rsidR="00841160">
        <w:rPr>
          <w:rFonts w:ascii="Times New Roman" w:hAnsi="Times New Roman" w:cs="Times New Roman"/>
          <w:sz w:val="24"/>
          <w:szCs w:val="24"/>
        </w:rPr>
        <w:t>.</w:t>
      </w:r>
      <w:r w:rsidRPr="0030082D">
        <w:rPr>
          <w:rFonts w:ascii="Times New Roman" w:hAnsi="Times New Roman" w:cs="Times New Roman"/>
          <w:sz w:val="24"/>
          <w:szCs w:val="24"/>
        </w:rPr>
        <w:t xml:space="preserve">И.И. в качестве потерпевшего, на момент пропажи были в возрасте – кобыла 7 лет, жеребенок 10 месяцев. Стоимость лошадей им оценивалось 400 000 тенге. </w:t>
      </w:r>
    </w:p>
    <w:p w14:paraId="2BCCE3E9" w14:textId="77777777" w:rsidR="001B5D24" w:rsidRDefault="0030082D" w:rsidP="0030082D">
      <w:pPr>
        <w:ind w:firstLine="360"/>
        <w:jc w:val="both"/>
        <w:rPr>
          <w:rFonts w:ascii="Times New Roman" w:hAnsi="Times New Roman" w:cs="Times New Roman"/>
          <w:sz w:val="24"/>
          <w:szCs w:val="24"/>
        </w:rPr>
      </w:pPr>
      <w:r w:rsidRPr="0030082D">
        <w:rPr>
          <w:rFonts w:ascii="Times New Roman" w:hAnsi="Times New Roman" w:cs="Times New Roman"/>
          <w:sz w:val="24"/>
          <w:szCs w:val="24"/>
        </w:rPr>
        <w:t xml:space="preserve">Взятое судом за основу при определении стоимости животных Отчетом об оценке рыночной стоимости № 0160 от 13.11.2018 года, определена стоимость животных соответственно их возрасту на 2018 год, тогда как они пропали в 2016 году. Кроме того, отчет выполнен исходя из рыночной стоимости животных по объявлениям о продаже лошадей по всей территории РК. </w:t>
      </w:r>
    </w:p>
    <w:p w14:paraId="3065D9A6" w14:textId="77777777" w:rsidR="00A8540E" w:rsidRDefault="0030082D" w:rsidP="0030082D">
      <w:pPr>
        <w:ind w:firstLine="360"/>
        <w:jc w:val="both"/>
        <w:rPr>
          <w:rFonts w:ascii="Times New Roman" w:hAnsi="Times New Roman" w:cs="Times New Roman"/>
          <w:sz w:val="24"/>
          <w:szCs w:val="24"/>
        </w:rPr>
      </w:pPr>
      <w:r w:rsidRPr="0030082D">
        <w:rPr>
          <w:rFonts w:ascii="Times New Roman" w:hAnsi="Times New Roman" w:cs="Times New Roman"/>
          <w:sz w:val="24"/>
          <w:szCs w:val="24"/>
        </w:rPr>
        <w:t xml:space="preserve">Вместе с тем, ответчиками представлена справка Департамента сельского хозяйства Костанайской области о среднерыночной цене лошадей по Костанайской области на январь 2016 года, из которой следует, что стоимость лошади старше 3 лет составляет 290 000 тенге, жеребенка до 1.5 лет 95 000 тенге, которые коллегия считает соответствующими размеру причиненного истцу ущерба. </w:t>
      </w:r>
    </w:p>
    <w:p w14:paraId="18959CA0" w14:textId="77777777" w:rsidR="00010FE2" w:rsidRDefault="0030082D" w:rsidP="0030082D">
      <w:pPr>
        <w:ind w:firstLine="360"/>
        <w:jc w:val="both"/>
        <w:rPr>
          <w:rFonts w:ascii="Times New Roman" w:hAnsi="Times New Roman" w:cs="Times New Roman"/>
          <w:sz w:val="24"/>
          <w:szCs w:val="24"/>
        </w:rPr>
      </w:pPr>
      <w:r w:rsidRPr="0030082D">
        <w:rPr>
          <w:rFonts w:ascii="Times New Roman" w:hAnsi="Times New Roman" w:cs="Times New Roman"/>
          <w:sz w:val="24"/>
          <w:szCs w:val="24"/>
        </w:rPr>
        <w:t xml:space="preserve">Доводы жалобы в части того, что БК.С. является ненадлежащим ответчиком, коллегия находит несостоятельными, поскольку в отсутствие официально оформленных договоров разграничить ответственность пастуха и подпаска, не представляется возможным. </w:t>
      </w:r>
    </w:p>
    <w:p w14:paraId="0FBF6F80" w14:textId="77777777" w:rsidR="00010FE2" w:rsidRDefault="0030082D" w:rsidP="0030082D">
      <w:pPr>
        <w:ind w:firstLine="360"/>
        <w:jc w:val="both"/>
        <w:rPr>
          <w:rFonts w:ascii="Times New Roman" w:hAnsi="Times New Roman" w:cs="Times New Roman"/>
          <w:sz w:val="24"/>
          <w:szCs w:val="24"/>
        </w:rPr>
      </w:pPr>
      <w:proofErr w:type="gramStart"/>
      <w:r w:rsidRPr="0030082D">
        <w:rPr>
          <w:rFonts w:ascii="Times New Roman" w:hAnsi="Times New Roman" w:cs="Times New Roman"/>
          <w:sz w:val="24"/>
          <w:szCs w:val="24"/>
        </w:rPr>
        <w:t>При таких обстоятельствах дела,</w:t>
      </w:r>
      <w:proofErr w:type="gramEnd"/>
      <w:r w:rsidRPr="0030082D">
        <w:rPr>
          <w:rFonts w:ascii="Times New Roman" w:hAnsi="Times New Roman" w:cs="Times New Roman"/>
          <w:sz w:val="24"/>
          <w:szCs w:val="24"/>
        </w:rPr>
        <w:t xml:space="preserve"> апелляционная жалоба подлежит удовлетворению в части уменьшения суммы возмещения вреда, решение суда подлежит изменению. </w:t>
      </w:r>
    </w:p>
    <w:p w14:paraId="5495C95B" w14:textId="1FC84DC7" w:rsidR="00045624" w:rsidRPr="0030082D" w:rsidRDefault="0030082D" w:rsidP="0030082D">
      <w:pPr>
        <w:ind w:firstLine="360"/>
        <w:jc w:val="both"/>
        <w:rPr>
          <w:rFonts w:ascii="Times New Roman" w:hAnsi="Times New Roman" w:cs="Times New Roman"/>
          <w:sz w:val="24"/>
          <w:szCs w:val="24"/>
        </w:rPr>
      </w:pPr>
      <w:r w:rsidRPr="0030082D">
        <w:rPr>
          <w:rFonts w:ascii="Times New Roman" w:hAnsi="Times New Roman" w:cs="Times New Roman"/>
          <w:sz w:val="24"/>
          <w:szCs w:val="24"/>
        </w:rPr>
        <w:t>На основании вышеизложенного и руководствуясь п.2, ст.424, 425, 426, 431 ГПК РК, судебная коллегия по гражданским делам Костанайского областного суда П О С Т А Н О В И Л А: Решение Житикаринского районного суда Костанайской области от 21 января 2019 г. изменить. Исковые требования Ш</w:t>
      </w:r>
      <w:r w:rsidR="00010FE2">
        <w:rPr>
          <w:rFonts w:ascii="Times New Roman" w:hAnsi="Times New Roman" w:cs="Times New Roman"/>
          <w:sz w:val="24"/>
          <w:szCs w:val="24"/>
        </w:rPr>
        <w:t>.</w:t>
      </w:r>
      <w:r w:rsidRPr="0030082D">
        <w:rPr>
          <w:rFonts w:ascii="Times New Roman" w:hAnsi="Times New Roman" w:cs="Times New Roman"/>
          <w:sz w:val="24"/>
          <w:szCs w:val="24"/>
        </w:rPr>
        <w:t>И</w:t>
      </w:r>
      <w:r w:rsidR="00010FE2">
        <w:rPr>
          <w:rFonts w:ascii="Times New Roman" w:hAnsi="Times New Roman" w:cs="Times New Roman"/>
          <w:sz w:val="24"/>
          <w:szCs w:val="24"/>
        </w:rPr>
        <w:t>.</w:t>
      </w:r>
      <w:r w:rsidRPr="0030082D">
        <w:rPr>
          <w:rFonts w:ascii="Times New Roman" w:hAnsi="Times New Roman" w:cs="Times New Roman"/>
          <w:sz w:val="24"/>
          <w:szCs w:val="24"/>
        </w:rPr>
        <w:t>И</w:t>
      </w:r>
      <w:r w:rsidR="00010FE2">
        <w:rPr>
          <w:rFonts w:ascii="Times New Roman" w:hAnsi="Times New Roman" w:cs="Times New Roman"/>
          <w:sz w:val="24"/>
          <w:szCs w:val="24"/>
        </w:rPr>
        <w:t>.</w:t>
      </w:r>
      <w:r w:rsidRPr="0030082D">
        <w:rPr>
          <w:rFonts w:ascii="Times New Roman" w:hAnsi="Times New Roman" w:cs="Times New Roman"/>
          <w:sz w:val="24"/>
          <w:szCs w:val="24"/>
        </w:rPr>
        <w:t xml:space="preserve"> к Б</w:t>
      </w:r>
      <w:r w:rsidR="00010FE2">
        <w:rPr>
          <w:rFonts w:ascii="Times New Roman" w:hAnsi="Times New Roman" w:cs="Times New Roman"/>
          <w:sz w:val="24"/>
          <w:szCs w:val="24"/>
        </w:rPr>
        <w:t>.</w:t>
      </w:r>
      <w:r w:rsidRPr="0030082D">
        <w:rPr>
          <w:rFonts w:ascii="Times New Roman" w:hAnsi="Times New Roman" w:cs="Times New Roman"/>
          <w:sz w:val="24"/>
          <w:szCs w:val="24"/>
        </w:rPr>
        <w:t>Б</w:t>
      </w:r>
      <w:r w:rsidR="00010FE2">
        <w:rPr>
          <w:rFonts w:ascii="Times New Roman" w:hAnsi="Times New Roman" w:cs="Times New Roman"/>
          <w:sz w:val="24"/>
          <w:szCs w:val="24"/>
        </w:rPr>
        <w:t>.</w:t>
      </w:r>
      <w:r w:rsidRPr="0030082D">
        <w:rPr>
          <w:rFonts w:ascii="Times New Roman" w:hAnsi="Times New Roman" w:cs="Times New Roman"/>
          <w:sz w:val="24"/>
          <w:szCs w:val="24"/>
        </w:rPr>
        <w:t>С</w:t>
      </w:r>
      <w:r w:rsidR="00010FE2">
        <w:rPr>
          <w:rFonts w:ascii="Times New Roman" w:hAnsi="Times New Roman" w:cs="Times New Roman"/>
          <w:sz w:val="24"/>
          <w:szCs w:val="24"/>
        </w:rPr>
        <w:t>.</w:t>
      </w:r>
      <w:r w:rsidRPr="0030082D">
        <w:rPr>
          <w:rFonts w:ascii="Times New Roman" w:hAnsi="Times New Roman" w:cs="Times New Roman"/>
          <w:sz w:val="24"/>
          <w:szCs w:val="24"/>
        </w:rPr>
        <w:t xml:space="preserve"> и Б</w:t>
      </w:r>
      <w:r w:rsidR="00010FE2">
        <w:rPr>
          <w:rFonts w:ascii="Times New Roman" w:hAnsi="Times New Roman" w:cs="Times New Roman"/>
          <w:sz w:val="24"/>
          <w:szCs w:val="24"/>
        </w:rPr>
        <w:t>.</w:t>
      </w:r>
      <w:r w:rsidRPr="0030082D">
        <w:rPr>
          <w:rFonts w:ascii="Times New Roman" w:hAnsi="Times New Roman" w:cs="Times New Roman"/>
          <w:sz w:val="24"/>
          <w:szCs w:val="24"/>
        </w:rPr>
        <w:t>К</w:t>
      </w:r>
      <w:r w:rsidR="00010FE2">
        <w:rPr>
          <w:rFonts w:ascii="Times New Roman" w:hAnsi="Times New Roman" w:cs="Times New Roman"/>
          <w:sz w:val="24"/>
          <w:szCs w:val="24"/>
        </w:rPr>
        <w:t>.</w:t>
      </w:r>
      <w:r w:rsidRPr="0030082D">
        <w:rPr>
          <w:rFonts w:ascii="Times New Roman" w:hAnsi="Times New Roman" w:cs="Times New Roman"/>
          <w:sz w:val="24"/>
          <w:szCs w:val="24"/>
        </w:rPr>
        <w:t>С</w:t>
      </w:r>
      <w:r w:rsidR="00010FE2">
        <w:rPr>
          <w:rFonts w:ascii="Times New Roman" w:hAnsi="Times New Roman" w:cs="Times New Roman"/>
          <w:sz w:val="24"/>
          <w:szCs w:val="24"/>
        </w:rPr>
        <w:t>.</w:t>
      </w:r>
      <w:r w:rsidRPr="0030082D">
        <w:rPr>
          <w:rFonts w:ascii="Times New Roman" w:hAnsi="Times New Roman" w:cs="Times New Roman"/>
          <w:sz w:val="24"/>
          <w:szCs w:val="24"/>
        </w:rPr>
        <w:t xml:space="preserve"> о возмещении ущерба удовлетворить частично. Взыскать с Б</w:t>
      </w:r>
      <w:r w:rsidR="00010FE2">
        <w:rPr>
          <w:rFonts w:ascii="Times New Roman" w:hAnsi="Times New Roman" w:cs="Times New Roman"/>
          <w:sz w:val="24"/>
          <w:szCs w:val="24"/>
        </w:rPr>
        <w:t>.</w:t>
      </w:r>
      <w:r w:rsidRPr="0030082D">
        <w:rPr>
          <w:rFonts w:ascii="Times New Roman" w:hAnsi="Times New Roman" w:cs="Times New Roman"/>
          <w:sz w:val="24"/>
          <w:szCs w:val="24"/>
        </w:rPr>
        <w:t>Б</w:t>
      </w:r>
      <w:r w:rsidR="00010FE2">
        <w:rPr>
          <w:rFonts w:ascii="Times New Roman" w:hAnsi="Times New Roman" w:cs="Times New Roman"/>
          <w:sz w:val="24"/>
          <w:szCs w:val="24"/>
        </w:rPr>
        <w:t>.</w:t>
      </w:r>
      <w:r w:rsidRPr="0030082D">
        <w:rPr>
          <w:rFonts w:ascii="Times New Roman" w:hAnsi="Times New Roman" w:cs="Times New Roman"/>
          <w:sz w:val="24"/>
          <w:szCs w:val="24"/>
        </w:rPr>
        <w:t>С</w:t>
      </w:r>
      <w:r w:rsidR="00010FE2">
        <w:rPr>
          <w:rFonts w:ascii="Times New Roman" w:hAnsi="Times New Roman" w:cs="Times New Roman"/>
          <w:sz w:val="24"/>
          <w:szCs w:val="24"/>
        </w:rPr>
        <w:t>.</w:t>
      </w:r>
      <w:r w:rsidRPr="0030082D">
        <w:rPr>
          <w:rFonts w:ascii="Times New Roman" w:hAnsi="Times New Roman" w:cs="Times New Roman"/>
          <w:sz w:val="24"/>
          <w:szCs w:val="24"/>
        </w:rPr>
        <w:t xml:space="preserve"> и Б</w:t>
      </w:r>
      <w:r w:rsidR="00010FE2">
        <w:rPr>
          <w:rFonts w:ascii="Times New Roman" w:hAnsi="Times New Roman" w:cs="Times New Roman"/>
          <w:sz w:val="24"/>
          <w:szCs w:val="24"/>
        </w:rPr>
        <w:t>.</w:t>
      </w:r>
      <w:r w:rsidRPr="0030082D">
        <w:rPr>
          <w:rFonts w:ascii="Times New Roman" w:hAnsi="Times New Roman" w:cs="Times New Roman"/>
          <w:sz w:val="24"/>
          <w:szCs w:val="24"/>
        </w:rPr>
        <w:t>К</w:t>
      </w:r>
      <w:r w:rsidR="00010FE2">
        <w:rPr>
          <w:rFonts w:ascii="Times New Roman" w:hAnsi="Times New Roman" w:cs="Times New Roman"/>
          <w:sz w:val="24"/>
          <w:szCs w:val="24"/>
        </w:rPr>
        <w:t>.</w:t>
      </w:r>
      <w:r w:rsidRPr="0030082D">
        <w:rPr>
          <w:rFonts w:ascii="Times New Roman" w:hAnsi="Times New Roman" w:cs="Times New Roman"/>
          <w:sz w:val="24"/>
          <w:szCs w:val="24"/>
        </w:rPr>
        <w:t>С</w:t>
      </w:r>
      <w:r w:rsidR="00010FE2">
        <w:rPr>
          <w:rFonts w:ascii="Times New Roman" w:hAnsi="Times New Roman" w:cs="Times New Roman"/>
          <w:sz w:val="24"/>
          <w:szCs w:val="24"/>
        </w:rPr>
        <w:t>.</w:t>
      </w:r>
      <w:r w:rsidRPr="0030082D">
        <w:rPr>
          <w:rFonts w:ascii="Times New Roman" w:hAnsi="Times New Roman" w:cs="Times New Roman"/>
          <w:sz w:val="24"/>
          <w:szCs w:val="24"/>
        </w:rPr>
        <w:t>, солидарно, в пользу Ш</w:t>
      </w:r>
      <w:r w:rsidR="00010FE2">
        <w:rPr>
          <w:rFonts w:ascii="Times New Roman" w:hAnsi="Times New Roman" w:cs="Times New Roman"/>
          <w:sz w:val="24"/>
          <w:szCs w:val="24"/>
        </w:rPr>
        <w:t>.</w:t>
      </w:r>
      <w:r w:rsidRPr="0030082D">
        <w:rPr>
          <w:rFonts w:ascii="Times New Roman" w:hAnsi="Times New Roman" w:cs="Times New Roman"/>
          <w:sz w:val="24"/>
          <w:szCs w:val="24"/>
        </w:rPr>
        <w:t>И</w:t>
      </w:r>
      <w:r w:rsidR="00010FE2">
        <w:rPr>
          <w:rFonts w:ascii="Times New Roman" w:hAnsi="Times New Roman" w:cs="Times New Roman"/>
          <w:sz w:val="24"/>
          <w:szCs w:val="24"/>
        </w:rPr>
        <w:t>.</w:t>
      </w:r>
      <w:r w:rsidRPr="0030082D">
        <w:rPr>
          <w:rFonts w:ascii="Times New Roman" w:hAnsi="Times New Roman" w:cs="Times New Roman"/>
          <w:sz w:val="24"/>
          <w:szCs w:val="24"/>
        </w:rPr>
        <w:t>И</w:t>
      </w:r>
      <w:r w:rsidR="00010FE2">
        <w:rPr>
          <w:rFonts w:ascii="Times New Roman" w:hAnsi="Times New Roman" w:cs="Times New Roman"/>
          <w:sz w:val="24"/>
          <w:szCs w:val="24"/>
        </w:rPr>
        <w:t>.</w:t>
      </w:r>
      <w:r w:rsidRPr="0030082D">
        <w:rPr>
          <w:rFonts w:ascii="Times New Roman" w:hAnsi="Times New Roman" w:cs="Times New Roman"/>
          <w:sz w:val="24"/>
          <w:szCs w:val="24"/>
        </w:rPr>
        <w:t xml:space="preserve"> возмещение вреда в сумме 385 000 тенге и возврат государственной пошлины 3850 тенге, всего 3880850(триста восемьдесят восемь тысяч восемьсот пятьдесят) тенге. В остальной части иска Ш</w:t>
      </w:r>
      <w:r w:rsidR="00010FE2">
        <w:rPr>
          <w:rFonts w:ascii="Times New Roman" w:hAnsi="Times New Roman" w:cs="Times New Roman"/>
          <w:sz w:val="24"/>
          <w:szCs w:val="24"/>
        </w:rPr>
        <w:t>.</w:t>
      </w:r>
      <w:r w:rsidRPr="0030082D">
        <w:rPr>
          <w:rFonts w:ascii="Times New Roman" w:hAnsi="Times New Roman" w:cs="Times New Roman"/>
          <w:sz w:val="24"/>
          <w:szCs w:val="24"/>
        </w:rPr>
        <w:t xml:space="preserve"> И</w:t>
      </w:r>
      <w:r w:rsidR="00010FE2">
        <w:rPr>
          <w:rFonts w:ascii="Times New Roman" w:hAnsi="Times New Roman" w:cs="Times New Roman"/>
          <w:sz w:val="24"/>
          <w:szCs w:val="24"/>
        </w:rPr>
        <w:t>.</w:t>
      </w:r>
      <w:r w:rsidRPr="0030082D">
        <w:rPr>
          <w:rFonts w:ascii="Times New Roman" w:hAnsi="Times New Roman" w:cs="Times New Roman"/>
          <w:sz w:val="24"/>
          <w:szCs w:val="24"/>
        </w:rPr>
        <w:t>И</w:t>
      </w:r>
      <w:r w:rsidR="00010FE2">
        <w:rPr>
          <w:rFonts w:ascii="Times New Roman" w:hAnsi="Times New Roman" w:cs="Times New Roman"/>
          <w:sz w:val="24"/>
          <w:szCs w:val="24"/>
        </w:rPr>
        <w:t>.</w:t>
      </w:r>
      <w:r w:rsidRPr="0030082D">
        <w:rPr>
          <w:rFonts w:ascii="Times New Roman" w:hAnsi="Times New Roman" w:cs="Times New Roman"/>
          <w:sz w:val="24"/>
          <w:szCs w:val="24"/>
        </w:rPr>
        <w:t xml:space="preserve"> в удовлетворении отказать. Апелляционную жалобу ответчика удовлетворить частично. Постановление судебной коллегии вступает в законную силу с момента его оглашения</w:t>
      </w:r>
    </w:p>
    <w:p w14:paraId="5955994B" w14:textId="43E6B587" w:rsidR="00045624" w:rsidRPr="0030082D" w:rsidRDefault="00045624" w:rsidP="0030082D">
      <w:pPr>
        <w:jc w:val="both"/>
        <w:rPr>
          <w:rFonts w:ascii="Times New Roman" w:hAnsi="Times New Roman" w:cs="Times New Roman"/>
          <w:sz w:val="24"/>
          <w:szCs w:val="24"/>
        </w:rPr>
      </w:pPr>
    </w:p>
    <w:p w14:paraId="04CEC95F" w14:textId="0C100660" w:rsidR="00045624" w:rsidRPr="0030082D" w:rsidRDefault="00045624" w:rsidP="0030082D">
      <w:pPr>
        <w:jc w:val="both"/>
        <w:rPr>
          <w:rFonts w:ascii="Times New Roman" w:hAnsi="Times New Roman" w:cs="Times New Roman"/>
          <w:sz w:val="24"/>
          <w:szCs w:val="24"/>
        </w:rPr>
      </w:pPr>
    </w:p>
    <w:p w14:paraId="3FCDA727" w14:textId="77777777" w:rsidR="00045624" w:rsidRPr="0030082D" w:rsidRDefault="00045624" w:rsidP="0030082D">
      <w:pPr>
        <w:ind w:firstLine="360"/>
        <w:jc w:val="both"/>
        <w:rPr>
          <w:rFonts w:ascii="Times New Roman" w:hAnsi="Times New Roman" w:cs="Times New Roman"/>
          <w:sz w:val="24"/>
          <w:szCs w:val="24"/>
        </w:rPr>
      </w:pPr>
      <w:r w:rsidRPr="0030082D">
        <w:rPr>
          <w:rFonts w:ascii="Times New Roman" w:hAnsi="Times New Roman" w:cs="Times New Roman"/>
          <w:sz w:val="24"/>
          <w:szCs w:val="24"/>
        </w:rPr>
        <w:lastRenderedPageBreak/>
        <w:t>#</w:t>
      </w:r>
      <w:hyperlink r:id="rId6" w:history="1">
        <w:r w:rsidRPr="0030082D">
          <w:rPr>
            <w:rStyle w:val="a8"/>
            <w:rFonts w:ascii="Times New Roman" w:hAnsi="Times New Roman" w:cs="Times New Roman"/>
            <w:sz w:val="24"/>
            <w:szCs w:val="24"/>
          </w:rPr>
          <w:t>Адвокат</w:t>
        </w:r>
      </w:hyperlink>
      <w:r w:rsidRPr="0030082D">
        <w:rPr>
          <w:rFonts w:ascii="Times New Roman" w:hAnsi="Times New Roman" w:cs="Times New Roman"/>
          <w:sz w:val="24"/>
          <w:szCs w:val="24"/>
        </w:rPr>
        <w:t xml:space="preserve"> #Юрист #Юридическая услуга #Защита Компания #</w:t>
      </w:r>
      <w:hyperlink r:id="rId7" w:history="1">
        <w:r w:rsidRPr="0030082D">
          <w:rPr>
            <w:rStyle w:val="a8"/>
            <w:rFonts w:ascii="Times New Roman" w:hAnsi="Times New Roman" w:cs="Times New Roman"/>
            <w:sz w:val="24"/>
            <w:szCs w:val="24"/>
          </w:rPr>
          <w:t>Адвокатская контора</w:t>
        </w:r>
      </w:hyperlink>
      <w:r w:rsidRPr="0030082D">
        <w:rPr>
          <w:rFonts w:ascii="Times New Roman" w:hAnsi="Times New Roman" w:cs="Times New Roman"/>
          <w:sz w:val="24"/>
          <w:szCs w:val="24"/>
        </w:rPr>
        <w:t xml:space="preserve"> #Гражданские #Уголовные #Административные #Арбитражные дела споры #Алматы #Казахстан </w:t>
      </w:r>
    </w:p>
    <w:p w14:paraId="3EAEA8C9" w14:textId="77777777" w:rsidR="00045624" w:rsidRPr="0030082D" w:rsidRDefault="00045624" w:rsidP="0030082D">
      <w:pPr>
        <w:ind w:firstLine="360"/>
        <w:jc w:val="both"/>
        <w:rPr>
          <w:rFonts w:ascii="Times New Roman" w:hAnsi="Times New Roman" w:cs="Times New Roman"/>
          <w:sz w:val="24"/>
          <w:szCs w:val="24"/>
        </w:rPr>
      </w:pPr>
      <w:r w:rsidRPr="0030082D">
        <w:rPr>
          <w:rFonts w:ascii="Times New Roman" w:hAnsi="Times New Roman" w:cs="Times New Roman"/>
          <w:sz w:val="24"/>
          <w:szCs w:val="24"/>
        </w:rPr>
        <w:t>Адвокат Юрист Юридическая услуга Гражданские Уголовные Административные Арбитражные дела споры Защита Компания Адвокатская контора Алматы Казахстан</w:t>
      </w:r>
    </w:p>
    <w:p w14:paraId="5DD14194" w14:textId="77777777" w:rsidR="00045624" w:rsidRPr="0030082D" w:rsidRDefault="00045624" w:rsidP="0030082D">
      <w:pPr>
        <w:jc w:val="both"/>
        <w:rPr>
          <w:rFonts w:ascii="Times New Roman" w:hAnsi="Times New Roman" w:cs="Times New Roman"/>
          <w:sz w:val="24"/>
          <w:szCs w:val="24"/>
        </w:rPr>
      </w:pPr>
    </w:p>
    <w:sectPr w:rsidR="00045624" w:rsidRPr="0030082D" w:rsidSect="00327D34">
      <w:headerReference w:type="default" r:id="rId8"/>
      <w:footerReference w:type="default" r:id="rId9"/>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3B980D" w14:textId="77777777" w:rsidR="005449AA" w:rsidRDefault="005449AA" w:rsidP="00702393">
      <w:pPr>
        <w:spacing w:after="0" w:line="240" w:lineRule="auto"/>
      </w:pPr>
      <w:r>
        <w:separator/>
      </w:r>
    </w:p>
  </w:endnote>
  <w:endnote w:type="continuationSeparator" w:id="0">
    <w:p w14:paraId="65090BC2" w14:textId="77777777" w:rsidR="005449AA" w:rsidRDefault="005449AA"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2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Helvetica">
    <w:panose1 w:val="020B0604020202020204"/>
    <w:charset w:val="CC"/>
    <w:family w:val="swiss"/>
    <w:pitch w:val="variable"/>
    <w:sig w:usb0="E0002EFF" w:usb1="C000785B" w:usb2="00000009" w:usb3="00000000" w:csb0="000001FF" w:csb1="00000000"/>
  </w:font>
  <w:font w:name="ヒラギノ角ゴ Pro W3">
    <w:altName w:val="Times New Roman"/>
    <w:charset w:val="00"/>
    <w:family w:val="roman"/>
    <w:pitch w:val="default"/>
  </w:font>
  <w:font w:name="Calibri Light">
    <w:panose1 w:val="020F03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C913D" w14:textId="142F5E2C" w:rsidR="0091354D" w:rsidRDefault="001539CF" w:rsidP="0091354D">
    <w:pPr>
      <w:pStyle w:val="a6"/>
      <w:jc w:val="center"/>
    </w:pPr>
    <w:r>
      <w:rPr>
        <w:noProof/>
        <w:lang w:eastAsia="ru-RU"/>
      </w:rPr>
      <w:drawing>
        <wp:anchor distT="0" distB="0" distL="114300" distR="114300" simplePos="0" relativeHeight="251662336"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lang w:eastAsia="ru-RU"/>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9DED81" w14:textId="77777777" w:rsidR="005449AA" w:rsidRDefault="005449AA" w:rsidP="00702393">
      <w:pPr>
        <w:spacing w:after="0" w:line="240" w:lineRule="auto"/>
      </w:pPr>
      <w:r>
        <w:separator/>
      </w:r>
    </w:p>
  </w:footnote>
  <w:footnote w:type="continuationSeparator" w:id="0">
    <w:p w14:paraId="51A133A9" w14:textId="77777777" w:rsidR="005449AA" w:rsidRDefault="005449AA" w:rsidP="0070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3342E" w14:textId="2199C25B" w:rsidR="00702393" w:rsidRPr="00017580" w:rsidRDefault="000056B3" w:rsidP="00193E1B">
    <w:pPr>
      <w:pStyle w:val="a4"/>
      <w:jc w:val="both"/>
    </w:pPr>
    <w:r>
      <w:rPr>
        <w:noProof/>
        <w:lang w:eastAsia="ru-RU"/>
      </w:rPr>
      <w:drawing>
        <wp:anchor distT="0" distB="0" distL="114300" distR="114300" simplePos="0" relativeHeight="251658240" behindDoc="1" locked="0" layoutInCell="1" allowOverlap="1" wp14:anchorId="4CD40BCC" wp14:editId="47CA7F4F">
          <wp:simplePos x="0" y="0"/>
          <wp:positionH relativeFrom="margin">
            <wp:posOffset>4886325</wp:posOffset>
          </wp:positionH>
          <wp:positionV relativeFrom="paragraph">
            <wp:posOffset>706450</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2A1A72">
      <w:rPr>
        <w:noProof/>
        <w:lang w:eastAsia="ru-RU"/>
      </w:rPr>
      <w:drawing>
        <wp:anchor distT="0" distB="0" distL="114300" distR="114300" simplePos="0" relativeHeight="251660288" behindDoc="1" locked="0" layoutInCell="1" allowOverlap="1" wp14:anchorId="0720D792" wp14:editId="33C19F11">
          <wp:simplePos x="0" y="0"/>
          <wp:positionH relativeFrom="margin">
            <wp:align>center</wp:align>
          </wp:positionH>
          <wp:positionV relativeFrom="paragraph">
            <wp:posOffset>3104858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inline distT="0" distB="0" distL="0" distR="0" wp14:anchorId="7B7D6EAA" wp14:editId="0A168D4D">
          <wp:extent cx="2266950" cy="657998"/>
          <wp:effectExtent l="0" t="0" r="0" b="889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pic:nvPicPr>
                <pic:blipFill>
                  <a:blip r:embed="rId2" cstate="print">
                    <a:extLst>
                      <a:ext uri="{28A0092B-C50C-407E-A947-70E740481C1C}">
                        <a14:useLocalDpi xmlns:a14="http://schemas.microsoft.com/office/drawing/2010/main" val="0"/>
                      </a:ext>
                    </a:extLst>
                  </a:blip>
                  <a:stretch>
                    <a:fillRect/>
                  </a:stretch>
                </pic:blipFill>
                <pic:spPr>
                  <a:xfrm>
                    <a:off x="0" y="0"/>
                    <a:ext cx="2354591" cy="683436"/>
                  </a:xfrm>
                  <a:prstGeom prst="rect">
                    <a:avLst/>
                  </a:prstGeom>
                </pic:spPr>
              </pic:pic>
            </a:graphicData>
          </a:graphic>
        </wp:inline>
      </w:drawing>
    </w:r>
    <w:r w:rsidR="00017580">
      <w:t xml:space="preserve">              </w:t>
    </w:r>
    <w:r w:rsidR="00D02DFB">
      <w:t xml:space="preserve">                                    </w:t>
    </w:r>
    <w:r w:rsidR="00193E1B">
      <w:rPr>
        <w:lang w:val="en-US"/>
      </w:rPr>
      <w:t xml:space="preserve">     </w:t>
    </w:r>
    <w:r w:rsidR="006B0A4D">
      <w:rPr>
        <w:lang w:val="en-US"/>
      </w:rPr>
      <w:t xml:space="preserve">              </w:t>
    </w:r>
    <w:r w:rsidR="00D02DFB">
      <w:t xml:space="preserve"> </w:t>
    </w:r>
    <w:r w:rsidR="00017580">
      <w:t xml:space="preserve">   </w:t>
    </w:r>
    <w:r w:rsidR="00017580">
      <w:rPr>
        <w:noProof/>
        <w:lang w:eastAsia="ru-RU"/>
      </w:rPr>
      <w:drawing>
        <wp:inline distT="0" distB="0" distL="0" distR="0" wp14:anchorId="7DD39B58" wp14:editId="5CF631A4">
          <wp:extent cx="2176268" cy="67025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3">
                    <a:extLst>
                      <a:ext uri="{28A0092B-C50C-407E-A947-70E740481C1C}">
                        <a14:useLocalDpi xmlns:a14="http://schemas.microsoft.com/office/drawing/2010/main" val="0"/>
                      </a:ext>
                    </a:extLst>
                  </a:blip>
                  <a:stretch>
                    <a:fillRect/>
                  </a:stretch>
                </pic:blipFill>
                <pic:spPr>
                  <a:xfrm>
                    <a:off x="0" y="0"/>
                    <a:ext cx="2716865" cy="836750"/>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659E"/>
    <w:rsid w:val="000056B3"/>
    <w:rsid w:val="00010FE2"/>
    <w:rsid w:val="00014D8B"/>
    <w:rsid w:val="00017580"/>
    <w:rsid w:val="00033DDA"/>
    <w:rsid w:val="000423BC"/>
    <w:rsid w:val="00045624"/>
    <w:rsid w:val="00152128"/>
    <w:rsid w:val="001539CF"/>
    <w:rsid w:val="00193E1B"/>
    <w:rsid w:val="001B5D24"/>
    <w:rsid w:val="001C5801"/>
    <w:rsid w:val="002570B0"/>
    <w:rsid w:val="002706B8"/>
    <w:rsid w:val="002A1A72"/>
    <w:rsid w:val="002B659E"/>
    <w:rsid w:val="0030082D"/>
    <w:rsid w:val="00327D34"/>
    <w:rsid w:val="00327E86"/>
    <w:rsid w:val="00396063"/>
    <w:rsid w:val="003C77EA"/>
    <w:rsid w:val="003E3623"/>
    <w:rsid w:val="00442855"/>
    <w:rsid w:val="005449AA"/>
    <w:rsid w:val="005B4DC1"/>
    <w:rsid w:val="005B65DB"/>
    <w:rsid w:val="006B0A4D"/>
    <w:rsid w:val="006B2CE8"/>
    <w:rsid w:val="006E2D0A"/>
    <w:rsid w:val="00702393"/>
    <w:rsid w:val="00722D19"/>
    <w:rsid w:val="00841160"/>
    <w:rsid w:val="008639D1"/>
    <w:rsid w:val="008A7236"/>
    <w:rsid w:val="008E7DF6"/>
    <w:rsid w:val="008F4E8E"/>
    <w:rsid w:val="0091354D"/>
    <w:rsid w:val="0091740A"/>
    <w:rsid w:val="00926C87"/>
    <w:rsid w:val="0094655E"/>
    <w:rsid w:val="009E6904"/>
    <w:rsid w:val="00A23573"/>
    <w:rsid w:val="00A45B15"/>
    <w:rsid w:val="00A8540E"/>
    <w:rsid w:val="00B31BDB"/>
    <w:rsid w:val="00BD7730"/>
    <w:rsid w:val="00C16D9C"/>
    <w:rsid w:val="00CB275A"/>
    <w:rsid w:val="00CC0B4E"/>
    <w:rsid w:val="00CF0E9E"/>
    <w:rsid w:val="00CF5BD5"/>
    <w:rsid w:val="00D02DFB"/>
    <w:rsid w:val="00D2600B"/>
    <w:rsid w:val="00D9389A"/>
    <w:rsid w:val="00DB660C"/>
    <w:rsid w:val="00EE78AD"/>
    <w:rsid w:val="00F173BA"/>
    <w:rsid w:val="00F211E1"/>
    <w:rsid w:val="00F96E54"/>
    <w:rsid w:val="00FE608D"/>
    <w:rsid w:val="3759A7B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946B71"/>
  <w15:chartTrackingRefBased/>
  <w15:docId w15:val="{547EC8FE-6795-4036-AEBC-937205B29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423BC"/>
    <w:pPr>
      <w:spacing w:line="25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character" w:styleId="a8">
    <w:name w:val="Hyperlink"/>
    <w:basedOn w:val="a0"/>
    <w:uiPriority w:val="99"/>
    <w:semiHidden/>
    <w:unhideWhenUsed/>
    <w:rsid w:val="008639D1"/>
    <w:rPr>
      <w:color w:val="0000FF"/>
      <w:u w:val="single"/>
    </w:rPr>
  </w:style>
  <w:style w:type="paragraph" w:styleId="a9">
    <w:name w:val="No Spacing"/>
    <w:aliases w:val="Обя,мелкий,мой рабочий,норма,Без интеБез интервала,Без интервала11,Айгерим,свой,14 TNR,МОЙ СТИЛЬ,No Spacing1,Елжан,Без интервала111,No Spacing11,исполнитель,без интервала,Без интерваль,Исполнитель,Без интервала2,Без интервала1,No Spacing"/>
    <w:link w:val="aa"/>
    <w:uiPriority w:val="1"/>
    <w:qFormat/>
    <w:rsid w:val="008639D1"/>
    <w:pPr>
      <w:spacing w:after="0" w:line="240" w:lineRule="auto"/>
    </w:pPr>
  </w:style>
  <w:style w:type="character" w:customStyle="1" w:styleId="aa">
    <w:name w:val="Без интервала Знак"/>
    <w:aliases w:val="Обя Знак,мелкий Знак,мой рабочий Знак,норма Знак,Без интеБез интервала Знак,Без интервала11 Знак,Айгерим Знак,свой Знак,14 TNR Знак,МОЙ СТИЛЬ Знак,No Spacing1 Знак,Елжан Знак,Без интервала111 Знак,No Spacing11 Знак,исполнитель Знак"/>
    <w:link w:val="a9"/>
    <w:uiPriority w:val="1"/>
    <w:locked/>
    <w:rsid w:val="008639D1"/>
    <w:rPr>
      <w:lang w:val="ru-RU"/>
    </w:rPr>
  </w:style>
  <w:style w:type="character" w:customStyle="1" w:styleId="ab">
    <w:name w:val="Основной текст_"/>
    <w:basedOn w:val="a0"/>
    <w:link w:val="1"/>
    <w:rsid w:val="008639D1"/>
    <w:rPr>
      <w:rFonts w:ascii="Times New Roman" w:eastAsia="Times New Roman" w:hAnsi="Times New Roman" w:cs="Times New Roman"/>
    </w:rPr>
  </w:style>
  <w:style w:type="paragraph" w:customStyle="1" w:styleId="1">
    <w:name w:val="Основной текст1"/>
    <w:basedOn w:val="a"/>
    <w:link w:val="ab"/>
    <w:rsid w:val="008639D1"/>
    <w:pPr>
      <w:widowControl w:val="0"/>
      <w:spacing w:after="0" w:line="262" w:lineRule="auto"/>
      <w:ind w:firstLine="400"/>
    </w:pPr>
    <w:rPr>
      <w:rFonts w:ascii="Times New Roman" w:eastAsia="Times New Roman" w:hAnsi="Times New Roman" w:cs="Times New Roman"/>
    </w:rPr>
  </w:style>
  <w:style w:type="character" w:customStyle="1" w:styleId="5">
    <w:name w:val="Основной текст (5)_"/>
    <w:basedOn w:val="a0"/>
    <w:link w:val="50"/>
    <w:uiPriority w:val="99"/>
    <w:locked/>
    <w:rsid w:val="00033DDA"/>
    <w:rPr>
      <w:shd w:val="clear" w:color="auto" w:fill="FFFFFF"/>
    </w:rPr>
  </w:style>
  <w:style w:type="paragraph" w:customStyle="1" w:styleId="50">
    <w:name w:val="Основной текст (5)"/>
    <w:basedOn w:val="a"/>
    <w:link w:val="5"/>
    <w:uiPriority w:val="99"/>
    <w:rsid w:val="00033DDA"/>
    <w:pPr>
      <w:widowControl w:val="0"/>
      <w:shd w:val="clear" w:color="auto" w:fill="FFFFFF"/>
      <w:spacing w:after="0" w:line="259" w:lineRule="exact"/>
    </w:pPr>
  </w:style>
  <w:style w:type="paragraph" w:customStyle="1" w:styleId="ac">
    <w:name w:val="Текстовый блок"/>
    <w:uiPriority w:val="99"/>
    <w:rsid w:val="00033DDA"/>
    <w:pPr>
      <w:spacing w:after="0" w:line="240" w:lineRule="auto"/>
    </w:pPr>
    <w:rPr>
      <w:rFonts w:ascii="Helvetica" w:eastAsia="ヒラギノ角ゴ Pro W3" w:hAnsi="Helvetica" w:cs="Times New Roman"/>
      <w:color w:val="000000"/>
      <w:sz w:val="24"/>
      <w:szCs w:val="20"/>
      <w:lang w:eastAsia="ru-RU"/>
    </w:rPr>
  </w:style>
  <w:style w:type="character" w:customStyle="1" w:styleId="ad">
    <w:name w:val="Основной текст + Полужирный"/>
    <w:aliases w:val="Интервал 0 pt"/>
    <w:basedOn w:val="a0"/>
    <w:rsid w:val="00033DDA"/>
    <w:rPr>
      <w:rFonts w:ascii="Times New Roman" w:eastAsia="Times New Roman" w:hAnsi="Times New Roman" w:cs="Times New Roman" w:hint="default"/>
      <w:b/>
      <w:bCs/>
      <w:i w:val="0"/>
      <w:iCs w:val="0"/>
      <w:smallCaps w:val="0"/>
      <w:strike w:val="0"/>
      <w:dstrike w:val="0"/>
      <w:color w:val="000000"/>
      <w:spacing w:val="4"/>
      <w:w w:val="100"/>
      <w:position w:val="0"/>
      <w:sz w:val="20"/>
      <w:szCs w:val="20"/>
      <w:u w:val="none"/>
      <w:effect w:val="none"/>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9946630">
      <w:bodyDiv w:val="1"/>
      <w:marLeft w:val="0"/>
      <w:marRight w:val="0"/>
      <w:marTop w:val="0"/>
      <w:marBottom w:val="0"/>
      <w:divBdr>
        <w:top w:val="none" w:sz="0" w:space="0" w:color="auto"/>
        <w:left w:val="none" w:sz="0" w:space="0" w:color="auto"/>
        <w:bottom w:val="none" w:sz="0" w:space="0" w:color="auto"/>
        <w:right w:val="none" w:sz="0" w:space="0" w:color="auto"/>
      </w:divBdr>
    </w:div>
    <w:div w:id="17865409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https://zakonpravo.kz/publikacii/"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instagram.com/zakonpravo.kz/?hl=ru"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3</Pages>
  <Words>1007</Words>
  <Characters>5743</Characters>
  <Application>Microsoft Office Word</Application>
  <DocSecurity>0</DocSecurity>
  <Lines>47</Lines>
  <Paragraphs>13</Paragraphs>
  <ScaleCrop>false</ScaleCrop>
  <Company/>
  <LinksUpToDate>false</LinksUpToDate>
  <CharactersWithSpaces>6737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Юридическая_контора Закон_и_право</cp:lastModifiedBy>
  <cp:revision>45</cp:revision>
  <cp:lastPrinted>2021-08-17T09:15:00Z</cp:lastPrinted>
  <dcterms:created xsi:type="dcterms:W3CDTF">2021-08-13T09:00:00Z</dcterms:created>
  <dcterms:modified xsi:type="dcterms:W3CDTF">2022-09-27T15:35:00Z</dcterms:modified>
</cp:coreProperties>
</file>