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2DE40" w14:textId="21019506" w:rsidR="004A7B9A" w:rsidRPr="00AD1AE3" w:rsidRDefault="004A7B9A" w:rsidP="004A7B9A">
      <w:pPr>
        <w:spacing w:after="0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AD1AE3">
        <w:rPr>
          <w:rFonts w:ascii="Times New Roman" w:hAnsi="Times New Roman" w:cs="Times New Roman"/>
          <w:b/>
          <w:bCs/>
          <w:sz w:val="24"/>
          <w:szCs w:val="24"/>
        </w:rPr>
        <w:t>В Кассационный суд по административным делам</w:t>
      </w:r>
    </w:p>
    <w:p w14:paraId="09ECA4E6" w14:textId="77777777" w:rsidR="004A7B9A" w:rsidRPr="00AD1AE3" w:rsidRDefault="004A7B9A" w:rsidP="004A7B9A">
      <w:pPr>
        <w:spacing w:after="0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AD1AE3">
        <w:rPr>
          <w:rFonts w:ascii="Times New Roman" w:hAnsi="Times New Roman" w:cs="Times New Roman"/>
          <w:b/>
          <w:bCs/>
          <w:sz w:val="24"/>
          <w:szCs w:val="24"/>
        </w:rPr>
        <w:t>Республики Казахстан</w:t>
      </w:r>
    </w:p>
    <w:p w14:paraId="454859B3" w14:textId="1BD4DE4E" w:rsidR="00A670E9" w:rsidRPr="00D1737B" w:rsidRDefault="00AD1AE3" w:rsidP="004A7B9A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>
        <w:t xml:space="preserve">. </w:t>
      </w:r>
      <w:r w:rsidRPr="00AD1AE3">
        <w:rPr>
          <w:rFonts w:ascii="Times New Roman" w:hAnsi="Times New Roman" w:cs="Times New Roman"/>
          <w:sz w:val="24"/>
          <w:szCs w:val="24"/>
        </w:rPr>
        <w:t>Астана,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1AE3">
        <w:rPr>
          <w:rFonts w:ascii="Times New Roman" w:hAnsi="Times New Roman" w:cs="Times New Roman"/>
          <w:sz w:val="24"/>
          <w:szCs w:val="24"/>
        </w:rPr>
        <w:t>Төле</w:t>
      </w:r>
      <w:proofErr w:type="spellEnd"/>
      <w:r w:rsidRPr="00AD1AE3">
        <w:rPr>
          <w:rFonts w:ascii="Times New Roman" w:hAnsi="Times New Roman" w:cs="Times New Roman"/>
          <w:sz w:val="24"/>
          <w:szCs w:val="24"/>
        </w:rPr>
        <w:t xml:space="preserve"> би, 53a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A5EFE3" w14:textId="77777777" w:rsidR="00A670E9" w:rsidRPr="00D1737B" w:rsidRDefault="00A670E9" w:rsidP="00A670E9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14:paraId="0FF0925D" w14:textId="2AAEE6F0" w:rsidR="00A670E9" w:rsidRPr="00B91FE0" w:rsidRDefault="00A670E9" w:rsidP="00A670E9">
      <w:pPr>
        <w:pStyle w:val="af1"/>
        <w:ind w:left="5664"/>
        <w:rPr>
          <w:rFonts w:ascii="Times New Roman" w:hAnsi="Times New Roman" w:cs="Times New Roman"/>
          <w:sz w:val="24"/>
          <w:szCs w:val="24"/>
          <w:lang w:val="kk-KZ"/>
        </w:rPr>
      </w:pPr>
      <w:r w:rsidRPr="00B86720">
        <w:rPr>
          <w:rFonts w:ascii="Times New Roman" w:hAnsi="Times New Roman" w:cs="Times New Roman"/>
          <w:b/>
          <w:bCs/>
          <w:sz w:val="24"/>
          <w:szCs w:val="24"/>
        </w:rPr>
        <w:t>Истец: ИП «</w:t>
      </w:r>
      <w:proofErr w:type="gramStart"/>
      <w:r w:rsidRPr="00B86720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B91FE0">
        <w:rPr>
          <w:rFonts w:ascii="Times New Roman" w:hAnsi="Times New Roman" w:cs="Times New Roman"/>
          <w:b/>
          <w:bCs/>
          <w:sz w:val="24"/>
          <w:szCs w:val="24"/>
          <w:lang w:val="kk-KZ"/>
        </w:rPr>
        <w:t>...</w:t>
      </w:r>
      <w:proofErr w:type="gramEnd"/>
      <w:r w:rsidRPr="00B86720">
        <w:rPr>
          <w:rFonts w:ascii="Times New Roman" w:hAnsi="Times New Roman" w:cs="Times New Roman"/>
          <w:b/>
          <w:bCs/>
          <w:sz w:val="24"/>
          <w:szCs w:val="24"/>
        </w:rPr>
        <w:t>А»</w:t>
      </w:r>
      <w:r w:rsidRPr="00D1737B">
        <w:rPr>
          <w:rFonts w:ascii="Times New Roman" w:hAnsi="Times New Roman" w:cs="Times New Roman"/>
          <w:sz w:val="24"/>
          <w:szCs w:val="24"/>
        </w:rPr>
        <w:t xml:space="preserve"> в лице </w:t>
      </w:r>
      <w:proofErr w:type="gramStart"/>
      <w:r w:rsidRPr="00D1737B">
        <w:rPr>
          <w:rFonts w:ascii="Times New Roman" w:hAnsi="Times New Roman" w:cs="Times New Roman"/>
          <w:sz w:val="24"/>
          <w:szCs w:val="24"/>
        </w:rPr>
        <w:t>М</w:t>
      </w:r>
      <w:r w:rsidR="00B91FE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D1737B">
        <w:rPr>
          <w:rFonts w:ascii="Times New Roman" w:hAnsi="Times New Roman" w:cs="Times New Roman"/>
          <w:sz w:val="24"/>
          <w:szCs w:val="24"/>
        </w:rPr>
        <w:t>П</w:t>
      </w:r>
      <w:r w:rsidR="00B91FE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D1737B">
        <w:rPr>
          <w:rFonts w:ascii="Times New Roman" w:hAnsi="Times New Roman" w:cs="Times New Roman"/>
          <w:sz w:val="24"/>
          <w:szCs w:val="24"/>
        </w:rPr>
        <w:t>А</w:t>
      </w:r>
      <w:r w:rsidR="00B91FE0">
        <w:rPr>
          <w:rFonts w:ascii="Times New Roman" w:hAnsi="Times New Roman" w:cs="Times New Roman"/>
          <w:sz w:val="24"/>
          <w:szCs w:val="24"/>
          <w:lang w:val="kk-KZ"/>
        </w:rPr>
        <w:t>..</w:t>
      </w:r>
      <w:proofErr w:type="gramEnd"/>
    </w:p>
    <w:p w14:paraId="1B2BA46C" w14:textId="4A14BE43" w:rsidR="00A670E9" w:rsidRPr="00B91FE0" w:rsidRDefault="00A670E9" w:rsidP="00A670E9">
      <w:pPr>
        <w:pStyle w:val="af1"/>
        <w:ind w:left="5664"/>
        <w:rPr>
          <w:rFonts w:ascii="Times New Roman" w:hAnsi="Times New Roman" w:cs="Times New Roman"/>
          <w:sz w:val="24"/>
          <w:szCs w:val="24"/>
          <w:lang w:val="kk-KZ"/>
        </w:rPr>
      </w:pPr>
      <w:r w:rsidRPr="00D1737B">
        <w:rPr>
          <w:rFonts w:ascii="Times New Roman" w:hAnsi="Times New Roman" w:cs="Times New Roman"/>
          <w:sz w:val="24"/>
          <w:szCs w:val="24"/>
        </w:rPr>
        <w:t>ИИН</w:t>
      </w:r>
      <w:proofErr w:type="gramStart"/>
      <w:r w:rsidRPr="00D1737B">
        <w:rPr>
          <w:rFonts w:ascii="Times New Roman" w:hAnsi="Times New Roman" w:cs="Times New Roman"/>
          <w:sz w:val="24"/>
          <w:szCs w:val="24"/>
        </w:rPr>
        <w:t xml:space="preserve"> </w:t>
      </w:r>
      <w:r w:rsidR="00B91FE0">
        <w:rPr>
          <w:rFonts w:ascii="Times New Roman" w:hAnsi="Times New Roman" w:cs="Times New Roman"/>
          <w:sz w:val="24"/>
          <w:szCs w:val="24"/>
          <w:lang w:val="kk-KZ"/>
        </w:rPr>
        <w:t>..</w:t>
      </w:r>
      <w:proofErr w:type="gramEnd"/>
    </w:p>
    <w:p w14:paraId="744F8445" w14:textId="2510607E" w:rsidR="00A670E9" w:rsidRPr="00D1737B" w:rsidRDefault="00A670E9" w:rsidP="00A670E9">
      <w:pPr>
        <w:pStyle w:val="af1"/>
        <w:ind w:left="5664"/>
        <w:rPr>
          <w:rFonts w:ascii="Times New Roman" w:hAnsi="Times New Roman" w:cs="Times New Roman"/>
          <w:sz w:val="24"/>
          <w:szCs w:val="24"/>
        </w:rPr>
      </w:pPr>
      <w:r w:rsidRPr="00D1737B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D1737B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D1737B">
        <w:rPr>
          <w:rFonts w:ascii="Times New Roman" w:hAnsi="Times New Roman" w:cs="Times New Roman"/>
          <w:sz w:val="24"/>
          <w:szCs w:val="24"/>
        </w:rPr>
        <w:t xml:space="preserve">. </w:t>
      </w:r>
      <w:r w:rsidR="00B91FE0">
        <w:rPr>
          <w:rFonts w:ascii="Times New Roman" w:hAnsi="Times New Roman" w:cs="Times New Roman"/>
          <w:sz w:val="24"/>
          <w:szCs w:val="24"/>
          <w:lang w:val="kk-KZ"/>
        </w:rPr>
        <w:t>...</w:t>
      </w:r>
      <w:r w:rsidRPr="00D1737B">
        <w:rPr>
          <w:rFonts w:ascii="Times New Roman" w:hAnsi="Times New Roman" w:cs="Times New Roman"/>
          <w:sz w:val="24"/>
          <w:szCs w:val="24"/>
        </w:rPr>
        <w:t>.</w:t>
      </w:r>
    </w:p>
    <w:p w14:paraId="29923E62" w14:textId="77777777" w:rsidR="00A670E9" w:rsidRPr="00D1737B" w:rsidRDefault="00A670E9" w:rsidP="00A670E9">
      <w:pPr>
        <w:pStyle w:val="af1"/>
        <w:ind w:left="5669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D1737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Представитель по доверенности: </w:t>
      </w:r>
    </w:p>
    <w:p w14:paraId="6A6FFE0E" w14:textId="77777777" w:rsidR="00A670E9" w:rsidRPr="00D1737B" w:rsidRDefault="00A670E9" w:rsidP="00A670E9">
      <w:pPr>
        <w:pStyle w:val="af1"/>
        <w:ind w:left="566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73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Адвокатская контора «Закон и Право»   </w:t>
      </w:r>
    </w:p>
    <w:p w14:paraId="657251B9" w14:textId="77777777" w:rsidR="00A670E9" w:rsidRPr="00D1737B" w:rsidRDefault="00A670E9" w:rsidP="00A670E9">
      <w:pPr>
        <w:pStyle w:val="af1"/>
        <w:ind w:left="566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73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БИН 201240021767 </w:t>
      </w:r>
    </w:p>
    <w:p w14:paraId="6DB622F6" w14:textId="77777777" w:rsidR="00A670E9" w:rsidRPr="00D1737B" w:rsidRDefault="00A670E9" w:rsidP="00A670E9">
      <w:pPr>
        <w:spacing w:after="0" w:line="240" w:lineRule="auto"/>
        <w:ind w:left="5669"/>
        <w:rPr>
          <w:rFonts w:ascii="Times New Roman" w:hAnsi="Times New Roman" w:cs="Times New Roman"/>
          <w:sz w:val="24"/>
          <w:szCs w:val="24"/>
        </w:rPr>
      </w:pPr>
      <w:r w:rsidRPr="00D173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 Абылай Хана, д. 79, офис 304</w:t>
      </w:r>
    </w:p>
    <w:p w14:paraId="7F6821C3" w14:textId="77777777" w:rsidR="00A670E9" w:rsidRPr="00D1737B" w:rsidRDefault="00A670E9" w:rsidP="00A670E9">
      <w:pPr>
        <w:spacing w:after="0" w:line="240" w:lineRule="auto"/>
        <w:ind w:left="566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7" w:history="1">
        <w:r w:rsidRPr="00D1737B">
          <w:rPr>
            <w:rStyle w:val="af0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info</w:t>
        </w:r>
        <w:r w:rsidRPr="00D1737B">
          <w:rPr>
            <w:rStyle w:val="af0"/>
            <w:rFonts w:ascii="Times New Roman" w:eastAsia="Times New Roman" w:hAnsi="Times New Roman" w:cs="Times New Roman"/>
            <w:color w:val="0563C1"/>
            <w:sz w:val="24"/>
            <w:szCs w:val="24"/>
          </w:rPr>
          <w:t>@</w:t>
        </w:r>
        <w:r w:rsidRPr="00D1737B">
          <w:rPr>
            <w:rStyle w:val="af0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zakonpravo</w:t>
        </w:r>
        <w:r w:rsidRPr="00D1737B">
          <w:rPr>
            <w:rStyle w:val="af0"/>
            <w:rFonts w:ascii="Times New Roman" w:eastAsia="Times New Roman" w:hAnsi="Times New Roman" w:cs="Times New Roman"/>
            <w:color w:val="0563C1"/>
            <w:sz w:val="24"/>
            <w:szCs w:val="24"/>
          </w:rPr>
          <w:t>.</w:t>
        </w:r>
        <w:r w:rsidRPr="00D1737B">
          <w:rPr>
            <w:rStyle w:val="af0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kz</w:t>
        </w:r>
      </w:hyperlink>
      <w:r w:rsidRPr="00D173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8" w:history="1">
        <w:r w:rsidRPr="00D1737B">
          <w:rPr>
            <w:rStyle w:val="af0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www</w:t>
        </w:r>
        <w:r w:rsidRPr="00D1737B">
          <w:rPr>
            <w:rStyle w:val="af0"/>
            <w:rFonts w:ascii="Times New Roman" w:eastAsia="Times New Roman" w:hAnsi="Times New Roman" w:cs="Times New Roman"/>
            <w:color w:val="0563C1"/>
            <w:sz w:val="24"/>
            <w:szCs w:val="24"/>
          </w:rPr>
          <w:t>.</w:t>
        </w:r>
        <w:r w:rsidRPr="00D1737B">
          <w:rPr>
            <w:rStyle w:val="af0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zakonpravo</w:t>
        </w:r>
        <w:r w:rsidRPr="00D1737B">
          <w:rPr>
            <w:rStyle w:val="af0"/>
            <w:rFonts w:ascii="Times New Roman" w:eastAsia="Times New Roman" w:hAnsi="Times New Roman" w:cs="Times New Roman"/>
            <w:color w:val="0563C1"/>
            <w:sz w:val="24"/>
            <w:szCs w:val="24"/>
          </w:rPr>
          <w:t>.</w:t>
        </w:r>
        <w:r w:rsidRPr="00D1737B">
          <w:rPr>
            <w:rStyle w:val="af0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kz</w:t>
        </w:r>
      </w:hyperlink>
      <w:r w:rsidRPr="00D173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8E43358" w14:textId="77777777" w:rsidR="00A670E9" w:rsidRDefault="00A670E9" w:rsidP="00A670E9">
      <w:pPr>
        <w:pStyle w:val="af1"/>
        <w:ind w:left="5669"/>
        <w:rPr>
          <w:rFonts w:ascii="Times New Roman" w:hAnsi="Times New Roman" w:cs="Times New Roman"/>
          <w:sz w:val="24"/>
          <w:szCs w:val="24"/>
        </w:rPr>
      </w:pPr>
      <w:r w:rsidRPr="00D173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+7 708 971 78 58; +7 727 971 78 58.</w:t>
      </w:r>
      <w:r w:rsidRPr="00D173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DA31B1" w14:textId="77777777" w:rsidR="00E17121" w:rsidRDefault="00E17121" w:rsidP="00E17121">
      <w:pPr>
        <w:pStyle w:val="af1"/>
        <w:ind w:left="5669"/>
        <w:rPr>
          <w:rFonts w:ascii="Times New Roman" w:hAnsi="Times New Roman" w:cs="Times New Roman"/>
          <w:sz w:val="24"/>
          <w:szCs w:val="24"/>
        </w:rPr>
      </w:pPr>
    </w:p>
    <w:p w14:paraId="2CE0139C" w14:textId="6CA8BFFD" w:rsidR="00E17121" w:rsidRPr="00E17121" w:rsidRDefault="00E17121" w:rsidP="00E17121">
      <w:pPr>
        <w:pStyle w:val="af1"/>
        <w:ind w:left="5669"/>
        <w:rPr>
          <w:rFonts w:ascii="Times New Roman" w:hAnsi="Times New Roman" w:cs="Times New Roman"/>
          <w:b/>
          <w:bCs/>
          <w:sz w:val="24"/>
          <w:szCs w:val="24"/>
        </w:rPr>
      </w:pPr>
      <w:r w:rsidRPr="00E17121">
        <w:rPr>
          <w:rFonts w:ascii="Times New Roman" w:hAnsi="Times New Roman" w:cs="Times New Roman"/>
          <w:b/>
          <w:bCs/>
          <w:sz w:val="24"/>
          <w:szCs w:val="24"/>
        </w:rPr>
        <w:t xml:space="preserve">Ответчики: </w:t>
      </w:r>
    </w:p>
    <w:p w14:paraId="2B5D0484" w14:textId="77777777" w:rsidR="00E17121" w:rsidRPr="00E17121" w:rsidRDefault="00E17121" w:rsidP="00E17121">
      <w:pPr>
        <w:pStyle w:val="af1"/>
        <w:ind w:left="5669"/>
        <w:rPr>
          <w:rFonts w:ascii="Times New Roman" w:hAnsi="Times New Roman" w:cs="Times New Roman"/>
          <w:sz w:val="24"/>
          <w:szCs w:val="24"/>
        </w:rPr>
      </w:pPr>
      <w:r w:rsidRPr="00E17121">
        <w:rPr>
          <w:rFonts w:ascii="Times New Roman" w:hAnsi="Times New Roman" w:cs="Times New Roman"/>
          <w:sz w:val="24"/>
          <w:szCs w:val="24"/>
        </w:rPr>
        <w:t>1.</w:t>
      </w:r>
      <w:r w:rsidRPr="00E17121">
        <w:rPr>
          <w:rFonts w:ascii="Times New Roman" w:hAnsi="Times New Roman" w:cs="Times New Roman"/>
          <w:sz w:val="24"/>
          <w:szCs w:val="24"/>
        </w:rPr>
        <w:tab/>
        <w:t>РГУ «Управление государственных доходов по Ауэзовскому району Департамента государственных доходов по городу Алматы Комитета государственных доходов Министерства финансов Республики Казахстан».</w:t>
      </w:r>
    </w:p>
    <w:p w14:paraId="2A830250" w14:textId="77777777" w:rsidR="00E17121" w:rsidRPr="00E17121" w:rsidRDefault="00E17121" w:rsidP="00E17121">
      <w:pPr>
        <w:pStyle w:val="af1"/>
        <w:ind w:left="5669"/>
        <w:rPr>
          <w:rFonts w:ascii="Times New Roman" w:hAnsi="Times New Roman" w:cs="Times New Roman"/>
          <w:sz w:val="24"/>
          <w:szCs w:val="24"/>
        </w:rPr>
      </w:pPr>
      <w:r w:rsidRPr="00E17121">
        <w:rPr>
          <w:rFonts w:ascii="Times New Roman" w:hAnsi="Times New Roman" w:cs="Times New Roman"/>
          <w:sz w:val="24"/>
          <w:szCs w:val="24"/>
        </w:rPr>
        <w:t>БИН 910740000113</w:t>
      </w:r>
    </w:p>
    <w:p w14:paraId="7EFC800A" w14:textId="77777777" w:rsidR="00E17121" w:rsidRPr="00E17121" w:rsidRDefault="00E17121" w:rsidP="00E17121">
      <w:pPr>
        <w:pStyle w:val="af1"/>
        <w:ind w:left="5669"/>
        <w:rPr>
          <w:rFonts w:ascii="Times New Roman" w:hAnsi="Times New Roman" w:cs="Times New Roman"/>
          <w:sz w:val="24"/>
          <w:szCs w:val="24"/>
        </w:rPr>
      </w:pPr>
      <w:r w:rsidRPr="00E17121">
        <w:rPr>
          <w:rFonts w:ascii="Times New Roman" w:hAnsi="Times New Roman" w:cs="Times New Roman"/>
          <w:sz w:val="24"/>
          <w:szCs w:val="24"/>
        </w:rPr>
        <w:t>город Алматы, Ауэзовский район, Микрорайон 8, дом 4А.</w:t>
      </w:r>
    </w:p>
    <w:p w14:paraId="37C8FCB0" w14:textId="77777777" w:rsidR="00E17121" w:rsidRPr="00E17121" w:rsidRDefault="00E17121" w:rsidP="00E17121">
      <w:pPr>
        <w:pStyle w:val="af1"/>
        <w:ind w:left="5669"/>
        <w:rPr>
          <w:rFonts w:ascii="Times New Roman" w:hAnsi="Times New Roman" w:cs="Times New Roman"/>
          <w:sz w:val="24"/>
          <w:szCs w:val="24"/>
        </w:rPr>
      </w:pPr>
      <w:r w:rsidRPr="00E17121">
        <w:rPr>
          <w:rFonts w:ascii="Times New Roman" w:hAnsi="Times New Roman" w:cs="Times New Roman"/>
          <w:sz w:val="24"/>
          <w:szCs w:val="24"/>
        </w:rPr>
        <w:t>2.</w:t>
      </w:r>
      <w:r w:rsidRPr="00E17121">
        <w:rPr>
          <w:rFonts w:ascii="Times New Roman" w:hAnsi="Times New Roman" w:cs="Times New Roman"/>
          <w:sz w:val="24"/>
          <w:szCs w:val="24"/>
        </w:rPr>
        <w:tab/>
        <w:t>РГУ Департамент государственных доходов по городу Алматы Комитета государственных доходов Министерства финансов Республики Казахстан"</w:t>
      </w:r>
    </w:p>
    <w:p w14:paraId="3492CBEC" w14:textId="77777777" w:rsidR="00E17121" w:rsidRPr="00E17121" w:rsidRDefault="00E17121" w:rsidP="00E17121">
      <w:pPr>
        <w:pStyle w:val="af1"/>
        <w:ind w:left="5669"/>
        <w:rPr>
          <w:rFonts w:ascii="Times New Roman" w:hAnsi="Times New Roman" w:cs="Times New Roman"/>
          <w:sz w:val="24"/>
          <w:szCs w:val="24"/>
        </w:rPr>
      </w:pPr>
      <w:r w:rsidRPr="00E17121">
        <w:rPr>
          <w:rFonts w:ascii="Times New Roman" w:hAnsi="Times New Roman" w:cs="Times New Roman"/>
          <w:sz w:val="24"/>
          <w:szCs w:val="24"/>
        </w:rPr>
        <w:t>БИН 141140001547</w:t>
      </w:r>
    </w:p>
    <w:p w14:paraId="7EA5EA5B" w14:textId="77777777" w:rsidR="00E17121" w:rsidRPr="00E17121" w:rsidRDefault="00E17121" w:rsidP="00E17121">
      <w:pPr>
        <w:pStyle w:val="af1"/>
        <w:ind w:left="5669"/>
        <w:rPr>
          <w:rFonts w:ascii="Times New Roman" w:hAnsi="Times New Roman" w:cs="Times New Roman"/>
          <w:sz w:val="24"/>
          <w:szCs w:val="24"/>
        </w:rPr>
      </w:pPr>
      <w:r w:rsidRPr="00E17121">
        <w:rPr>
          <w:rFonts w:ascii="Times New Roman" w:hAnsi="Times New Roman" w:cs="Times New Roman"/>
          <w:sz w:val="24"/>
          <w:szCs w:val="24"/>
        </w:rPr>
        <w:t xml:space="preserve">город Алматы, ул. </w:t>
      </w:r>
      <w:proofErr w:type="spellStart"/>
      <w:r w:rsidRPr="00E17121">
        <w:rPr>
          <w:rFonts w:ascii="Times New Roman" w:hAnsi="Times New Roman" w:cs="Times New Roman"/>
          <w:sz w:val="24"/>
          <w:szCs w:val="24"/>
        </w:rPr>
        <w:t>Богенбай</w:t>
      </w:r>
      <w:proofErr w:type="spellEnd"/>
      <w:r w:rsidRPr="00E17121">
        <w:rPr>
          <w:rFonts w:ascii="Times New Roman" w:hAnsi="Times New Roman" w:cs="Times New Roman"/>
          <w:sz w:val="24"/>
          <w:szCs w:val="24"/>
        </w:rPr>
        <w:t xml:space="preserve"> батыра, 132 / ул. Панфилова, 110.</w:t>
      </w:r>
    </w:p>
    <w:p w14:paraId="112B18B7" w14:textId="3E1CAC28" w:rsidR="00E17121" w:rsidRPr="00D1737B" w:rsidRDefault="00E17121" w:rsidP="00E17121">
      <w:pPr>
        <w:pStyle w:val="af1"/>
        <w:ind w:left="5669"/>
        <w:rPr>
          <w:rFonts w:ascii="Times New Roman" w:hAnsi="Times New Roman" w:cs="Times New Roman"/>
          <w:sz w:val="24"/>
          <w:szCs w:val="24"/>
        </w:rPr>
      </w:pPr>
      <w:r w:rsidRPr="00E17121">
        <w:rPr>
          <w:rFonts w:ascii="Times New Roman" w:hAnsi="Times New Roman" w:cs="Times New Roman"/>
          <w:sz w:val="24"/>
          <w:szCs w:val="24"/>
        </w:rPr>
        <w:t>+7 (727) 270-07-05.</w:t>
      </w:r>
    </w:p>
    <w:p w14:paraId="6916CEBA" w14:textId="77777777" w:rsidR="00756DB5" w:rsidRPr="00AB2945" w:rsidRDefault="00756DB5" w:rsidP="00756DB5">
      <w:pPr>
        <w:pStyle w:val="af1"/>
        <w:rPr>
          <w:rFonts w:ascii="Times New Roman" w:hAnsi="Times New Roman" w:cs="Times New Roman"/>
          <w:b/>
          <w:bCs/>
          <w:sz w:val="28"/>
          <w:szCs w:val="28"/>
        </w:rPr>
      </w:pPr>
    </w:p>
    <w:p w14:paraId="33E31CBD" w14:textId="1BF70379" w:rsidR="005261EA" w:rsidRPr="00C87F77" w:rsidRDefault="00320D12" w:rsidP="005261EA">
      <w:pPr>
        <w:pStyle w:val="af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КАС</w:t>
      </w:r>
      <w:r w:rsidR="004A7B9A">
        <w:rPr>
          <w:rFonts w:ascii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sz w:val="24"/>
          <w:szCs w:val="24"/>
        </w:rPr>
        <w:t>АЦИОННАЯ</w:t>
      </w:r>
      <w:r w:rsidR="007011A9">
        <w:rPr>
          <w:rFonts w:ascii="Times New Roman" w:hAnsi="Times New Roman" w:cs="Times New Roman"/>
          <w:b/>
          <w:bCs/>
          <w:sz w:val="24"/>
          <w:szCs w:val="24"/>
        </w:rPr>
        <w:t xml:space="preserve"> ЖАЛОБА</w:t>
      </w:r>
    </w:p>
    <w:p w14:paraId="42CBB54C" w14:textId="77777777" w:rsidR="004A7B9A" w:rsidRDefault="00320D12" w:rsidP="00320D12">
      <w:pPr>
        <w:pStyle w:val="af1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пересмотре </w:t>
      </w:r>
      <w:r w:rsidR="004A7B9A" w:rsidRPr="004A7B9A">
        <w:rPr>
          <w:rFonts w:ascii="Times New Roman" w:hAnsi="Times New Roman" w:cs="Times New Roman"/>
          <w:sz w:val="24"/>
          <w:szCs w:val="24"/>
        </w:rPr>
        <w:t>судебных актов в кассационном порядке</w:t>
      </w:r>
      <w:r w:rsidR="004A7B9A">
        <w:rPr>
          <w:rFonts w:ascii="Times New Roman" w:hAnsi="Times New Roman" w:cs="Times New Roman"/>
          <w:sz w:val="24"/>
          <w:szCs w:val="24"/>
        </w:rPr>
        <w:t xml:space="preserve"> </w:t>
      </w:r>
      <w:r w:rsidRPr="00F91C33">
        <w:rPr>
          <w:rFonts w:ascii="Times New Roman" w:hAnsi="Times New Roman" w:cs="Times New Roman"/>
          <w:sz w:val="24"/>
          <w:szCs w:val="24"/>
        </w:rPr>
        <w:t xml:space="preserve">на определение судебной коллегии по административным делам Алматинского городского суда от 30 апреля 2026 года </w:t>
      </w:r>
    </w:p>
    <w:p w14:paraId="5FE13A43" w14:textId="34023C1F" w:rsidR="00320D12" w:rsidRPr="00F91C33" w:rsidRDefault="00320D12" w:rsidP="00320D12">
      <w:pPr>
        <w:pStyle w:val="af1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 xml:space="preserve">и </w:t>
      </w:r>
      <w:r w:rsidR="00310CE5">
        <w:rPr>
          <w:rFonts w:ascii="Times New Roman" w:hAnsi="Times New Roman" w:cs="Times New Roman"/>
          <w:sz w:val="24"/>
          <w:szCs w:val="24"/>
        </w:rPr>
        <w:t xml:space="preserve">на </w:t>
      </w:r>
      <w:r w:rsidRPr="00F91C33">
        <w:rPr>
          <w:rFonts w:ascii="Times New Roman" w:hAnsi="Times New Roman" w:cs="Times New Roman"/>
          <w:sz w:val="24"/>
          <w:szCs w:val="24"/>
        </w:rPr>
        <w:t>определение Специализированного межрайонного административного суда города Алматы от 18 марта 2026 года</w:t>
      </w:r>
    </w:p>
    <w:p w14:paraId="4E0681E2" w14:textId="77777777" w:rsidR="00F91C33" w:rsidRDefault="00F91C33" w:rsidP="00662CA1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14:paraId="42AF3AFD" w14:textId="4816062A" w:rsidR="0066529C" w:rsidRDefault="005970C1" w:rsidP="0066529C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70C1">
        <w:rPr>
          <w:rFonts w:ascii="Times New Roman" w:hAnsi="Times New Roman" w:cs="Times New Roman"/>
          <w:sz w:val="24"/>
          <w:szCs w:val="24"/>
        </w:rPr>
        <w:t xml:space="preserve">27 февраля 2026 года </w:t>
      </w:r>
      <w:r w:rsidR="002D4FE9">
        <w:rPr>
          <w:rFonts w:ascii="Times New Roman" w:hAnsi="Times New Roman" w:cs="Times New Roman"/>
          <w:sz w:val="24"/>
          <w:szCs w:val="24"/>
        </w:rPr>
        <w:t xml:space="preserve">от </w:t>
      </w:r>
      <w:r w:rsidRPr="005970C1">
        <w:rPr>
          <w:rFonts w:ascii="Times New Roman" w:hAnsi="Times New Roman" w:cs="Times New Roman"/>
          <w:sz w:val="24"/>
          <w:szCs w:val="24"/>
        </w:rPr>
        <w:t>ИП «М</w:t>
      </w:r>
      <w:r w:rsidR="00B91FE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970C1">
        <w:rPr>
          <w:rFonts w:ascii="Times New Roman" w:hAnsi="Times New Roman" w:cs="Times New Roman"/>
          <w:sz w:val="24"/>
          <w:szCs w:val="24"/>
        </w:rPr>
        <w:t>А» в лице М</w:t>
      </w:r>
      <w:r w:rsidR="00B91FE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970C1">
        <w:rPr>
          <w:rFonts w:ascii="Times New Roman" w:hAnsi="Times New Roman" w:cs="Times New Roman"/>
          <w:sz w:val="24"/>
          <w:szCs w:val="24"/>
        </w:rPr>
        <w:t>П</w:t>
      </w:r>
      <w:r w:rsidR="00B91FE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970C1">
        <w:rPr>
          <w:rFonts w:ascii="Times New Roman" w:hAnsi="Times New Roman" w:cs="Times New Roman"/>
          <w:sz w:val="24"/>
          <w:szCs w:val="24"/>
        </w:rPr>
        <w:t>А</w:t>
      </w:r>
      <w:r w:rsidR="00B91FE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240F8">
        <w:rPr>
          <w:rFonts w:ascii="Times New Roman" w:hAnsi="Times New Roman" w:cs="Times New Roman"/>
          <w:sz w:val="24"/>
          <w:szCs w:val="24"/>
        </w:rPr>
        <w:t xml:space="preserve"> (далее - истец)</w:t>
      </w:r>
      <w:r w:rsidRPr="005970C1">
        <w:rPr>
          <w:rFonts w:ascii="Times New Roman" w:hAnsi="Times New Roman" w:cs="Times New Roman"/>
          <w:sz w:val="24"/>
          <w:szCs w:val="24"/>
        </w:rPr>
        <w:t xml:space="preserve"> </w:t>
      </w:r>
      <w:r w:rsidR="006E4519" w:rsidRPr="005970C1">
        <w:rPr>
          <w:rFonts w:ascii="Times New Roman" w:hAnsi="Times New Roman" w:cs="Times New Roman"/>
          <w:sz w:val="24"/>
          <w:szCs w:val="24"/>
        </w:rPr>
        <w:t xml:space="preserve">был подан </w:t>
      </w:r>
      <w:r w:rsidRPr="005970C1">
        <w:rPr>
          <w:rFonts w:ascii="Times New Roman" w:hAnsi="Times New Roman" w:cs="Times New Roman"/>
          <w:sz w:val="24"/>
          <w:szCs w:val="24"/>
        </w:rPr>
        <w:t>административный иск с требованиями о признании незаконным и отмене уведомления по результатам камерального контроля, вынесенного органом государственных доходов</w:t>
      </w:r>
      <w:r w:rsidR="00937392">
        <w:rPr>
          <w:rFonts w:ascii="Times New Roman" w:hAnsi="Times New Roman" w:cs="Times New Roman"/>
          <w:sz w:val="24"/>
          <w:szCs w:val="24"/>
        </w:rPr>
        <w:t xml:space="preserve"> </w:t>
      </w:r>
      <w:r w:rsidR="00937392" w:rsidRPr="00F21992">
        <w:rPr>
          <w:rFonts w:ascii="Times New Roman" w:hAnsi="Times New Roman" w:cs="Times New Roman"/>
        </w:rPr>
        <w:t>№ 6003HF400156 от 24.07.2024 года</w:t>
      </w:r>
      <w:r w:rsidRPr="005970C1">
        <w:rPr>
          <w:rFonts w:ascii="Times New Roman" w:hAnsi="Times New Roman" w:cs="Times New Roman"/>
          <w:sz w:val="24"/>
          <w:szCs w:val="24"/>
        </w:rPr>
        <w:t xml:space="preserve">. В обоснование иска указывалось, что уведомление нарушает права и законные интересы истца, вынесено с нарушением норм налогового законодательства, а также </w:t>
      </w:r>
      <w:r w:rsidR="00980F07">
        <w:rPr>
          <w:rFonts w:ascii="Times New Roman" w:hAnsi="Times New Roman" w:cs="Times New Roman"/>
          <w:sz w:val="24"/>
          <w:szCs w:val="24"/>
        </w:rPr>
        <w:t xml:space="preserve">истец ходатайствовал о </w:t>
      </w:r>
      <w:r w:rsidR="0055174D">
        <w:rPr>
          <w:rFonts w:ascii="Times New Roman" w:hAnsi="Times New Roman" w:cs="Times New Roman"/>
          <w:sz w:val="24"/>
          <w:szCs w:val="24"/>
        </w:rPr>
        <w:t xml:space="preserve">восстановлении пропущенного процессуального срока </w:t>
      </w:r>
      <w:r w:rsidRPr="005970C1">
        <w:rPr>
          <w:rFonts w:ascii="Times New Roman" w:hAnsi="Times New Roman" w:cs="Times New Roman"/>
          <w:sz w:val="24"/>
          <w:szCs w:val="24"/>
        </w:rPr>
        <w:t>на обращение в суд</w:t>
      </w:r>
      <w:r w:rsidR="0055174D">
        <w:rPr>
          <w:rFonts w:ascii="Times New Roman" w:hAnsi="Times New Roman" w:cs="Times New Roman"/>
          <w:sz w:val="24"/>
          <w:szCs w:val="24"/>
        </w:rPr>
        <w:t>, указав свой уважительные причины</w:t>
      </w:r>
      <w:r w:rsidRPr="005970C1">
        <w:rPr>
          <w:rFonts w:ascii="Times New Roman" w:hAnsi="Times New Roman" w:cs="Times New Roman"/>
          <w:sz w:val="24"/>
          <w:szCs w:val="24"/>
        </w:rPr>
        <w:t xml:space="preserve"> пропуска.</w:t>
      </w:r>
    </w:p>
    <w:p w14:paraId="36A165A7" w14:textId="7A13FC4F" w:rsidR="007034C2" w:rsidRPr="007034C2" w:rsidRDefault="007034C2" w:rsidP="0066529C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34C2">
        <w:rPr>
          <w:rFonts w:ascii="Times New Roman" w:hAnsi="Times New Roman" w:cs="Times New Roman"/>
          <w:sz w:val="24"/>
          <w:szCs w:val="24"/>
        </w:rPr>
        <w:t xml:space="preserve">Определением Специализированного межрайонного административного суда города Алматы от 18 марта 2026 года в удовлетворении ходатайства о восстановлении срока на подачу административного иска отказано, в связи с чем административный иск был возвращен </w:t>
      </w:r>
      <w:r w:rsidR="0066529C">
        <w:rPr>
          <w:rFonts w:ascii="Times New Roman" w:hAnsi="Times New Roman" w:cs="Times New Roman"/>
          <w:sz w:val="24"/>
          <w:szCs w:val="24"/>
        </w:rPr>
        <w:t>истцу</w:t>
      </w:r>
      <w:r w:rsidRPr="007034C2">
        <w:rPr>
          <w:rFonts w:ascii="Times New Roman" w:hAnsi="Times New Roman" w:cs="Times New Roman"/>
          <w:sz w:val="24"/>
          <w:szCs w:val="24"/>
        </w:rPr>
        <w:t>.</w:t>
      </w:r>
    </w:p>
    <w:p w14:paraId="68C58631" w14:textId="77777777" w:rsidR="007034C2" w:rsidRPr="007034C2" w:rsidRDefault="007034C2" w:rsidP="007034C2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34C2">
        <w:rPr>
          <w:rFonts w:ascii="Times New Roman" w:hAnsi="Times New Roman" w:cs="Times New Roman"/>
          <w:sz w:val="24"/>
          <w:szCs w:val="24"/>
        </w:rPr>
        <w:lastRenderedPageBreak/>
        <w:t>Не согласившись с указанным определением, истцом была подана частная жалоба, в которой ставился вопрос об отмене определения суда первой инстанции, восстановлении срока на обращение в суд и направлении административного иска для рассмотрения по существу.</w:t>
      </w:r>
    </w:p>
    <w:p w14:paraId="7B0121F4" w14:textId="77777777" w:rsidR="001A7506" w:rsidRDefault="007034C2" w:rsidP="007034C2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34C2">
        <w:rPr>
          <w:rFonts w:ascii="Times New Roman" w:hAnsi="Times New Roman" w:cs="Times New Roman"/>
          <w:sz w:val="24"/>
          <w:szCs w:val="24"/>
        </w:rPr>
        <w:t>Определением судебной коллегии по административным делам Алматинского городского суда от 30 апреля 2026 года определение суда первой инстанции оставлено без изменения, а частная жалоба — без удовлетворения.</w:t>
      </w:r>
      <w:r w:rsidR="002F5B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B1453E" w14:textId="39F48B1E" w:rsidR="00F91C33" w:rsidRPr="00F91C33" w:rsidRDefault="00F91C33" w:rsidP="007034C2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 xml:space="preserve">С вынесенными судебными актами </w:t>
      </w:r>
      <w:r w:rsidR="003251E9">
        <w:rPr>
          <w:rFonts w:ascii="Times New Roman" w:hAnsi="Times New Roman" w:cs="Times New Roman"/>
          <w:sz w:val="24"/>
          <w:szCs w:val="24"/>
        </w:rPr>
        <w:t>истец</w:t>
      </w:r>
      <w:r w:rsidRPr="00F91C33">
        <w:rPr>
          <w:rFonts w:ascii="Times New Roman" w:hAnsi="Times New Roman" w:cs="Times New Roman"/>
          <w:sz w:val="24"/>
          <w:szCs w:val="24"/>
        </w:rPr>
        <w:t xml:space="preserve"> не согласн</w:t>
      </w:r>
      <w:r w:rsidR="003251E9">
        <w:rPr>
          <w:rFonts w:ascii="Times New Roman" w:hAnsi="Times New Roman" w:cs="Times New Roman"/>
          <w:sz w:val="24"/>
          <w:szCs w:val="24"/>
        </w:rPr>
        <w:t>а</w:t>
      </w:r>
      <w:r w:rsidRPr="00F91C33">
        <w:rPr>
          <w:rFonts w:ascii="Times New Roman" w:hAnsi="Times New Roman" w:cs="Times New Roman"/>
          <w:sz w:val="24"/>
          <w:szCs w:val="24"/>
        </w:rPr>
        <w:t>, считает их незаконными и подлежащими отмене в связи с существенным нарушением норм материального и процессуального права, а также неправильным применением принципов административного судопроизводства.</w:t>
      </w:r>
    </w:p>
    <w:p w14:paraId="2BBA1BAA" w14:textId="14142D0A" w:rsidR="00F91C33" w:rsidRPr="007034C2" w:rsidRDefault="00250312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Считаем, что с</w:t>
      </w:r>
      <w:r w:rsidR="00F91C33" w:rsidRPr="00F91C33">
        <w:rPr>
          <w:rFonts w:ascii="Times New Roman" w:hAnsi="Times New Roman" w:cs="Times New Roman"/>
          <w:sz w:val="24"/>
          <w:szCs w:val="24"/>
        </w:rPr>
        <w:t>уды первой и апелляционной инстанций неправильно определили момент начала течения процессуального срока на подачу административного иска, формально отождествив факт размещения уведомления в кабинете налогоплательщика с надлежащим доведением административного акта до сведения лица.</w:t>
      </w:r>
    </w:p>
    <w:p w14:paraId="1DC40ED2" w14:textId="77777777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Между тем, в административном праве доведение административного акта предполагает не формальное отображение документа в информационной системе, а реальное ознакомление лица с административным актом в объеме, позволяющем понять содержание предъявляемых требований, правовые последствия акта и порядок его обжалования.</w:t>
      </w:r>
    </w:p>
    <w:p w14:paraId="057946E7" w14:textId="77777777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В рассматриваемом случае уведомление №6003HF400156 от 24 июля 2024 года, размещенное в кабинете налогоплательщика, не соответствовало требованиям пункта 3 статьи 114 Налогового кодекса Республики Казахстан, поскольку не содержало обязательных реквизитов, включая сумму налогового обязательства, основания возникновения налоговых претензий и порядок его обжалования.</w:t>
      </w:r>
    </w:p>
    <w:p w14:paraId="18A1B505" w14:textId="77777777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Таким образом, истец не была надлежащим образом ознакомлена с административным актом, поскольку опубликованный документ не позволял определить:</w:t>
      </w:r>
    </w:p>
    <w:p w14:paraId="0EAA3947" w14:textId="77777777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содержание предъявляемых требований;</w:t>
      </w:r>
    </w:p>
    <w:p w14:paraId="33641A52" w14:textId="77777777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юридическую природу административного акта;</w:t>
      </w:r>
    </w:p>
    <w:p w14:paraId="22527C7E" w14:textId="77777777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необходимость и порядок его судебного обжалования.</w:t>
      </w:r>
    </w:p>
    <w:p w14:paraId="517EAE8C" w14:textId="77777777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Однако суды обеих инстанций уклонились от правовой оценки указанных обстоятельств, указав, что вопросы законности и полноты административного акта подлежат исследованию лишь при рассмотрении спора по существу.</w:t>
      </w:r>
    </w:p>
    <w:p w14:paraId="03FB1EF8" w14:textId="54DFD8AC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 xml:space="preserve">Данный вывод является ошибочным, поскольку доводы истца касались не </w:t>
      </w:r>
      <w:r w:rsidR="006673B4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F91C33">
        <w:rPr>
          <w:rFonts w:ascii="Times New Roman" w:hAnsi="Times New Roman" w:cs="Times New Roman"/>
          <w:sz w:val="24"/>
          <w:szCs w:val="24"/>
        </w:rPr>
        <w:t xml:space="preserve">существа налогового спора как такового, </w:t>
      </w:r>
      <w:r w:rsidR="007843B3">
        <w:rPr>
          <w:rFonts w:ascii="Times New Roman" w:hAnsi="Times New Roman" w:cs="Times New Roman"/>
          <w:sz w:val="24"/>
          <w:szCs w:val="24"/>
        </w:rPr>
        <w:t>но и</w:t>
      </w:r>
      <w:r w:rsidRPr="00F91C33">
        <w:rPr>
          <w:rFonts w:ascii="Times New Roman" w:hAnsi="Times New Roman" w:cs="Times New Roman"/>
          <w:sz w:val="24"/>
          <w:szCs w:val="24"/>
        </w:rPr>
        <w:t xml:space="preserve"> вопроса надлежащего доведения административного акта до сведения лица и момента начала течения процессуального срока.</w:t>
      </w:r>
    </w:p>
    <w:p w14:paraId="53DFD3C1" w14:textId="4E2135CB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 xml:space="preserve">Фактически судами допущено неправильное толкование части 1 статьи 136 </w:t>
      </w:r>
      <w:r w:rsidR="00C2666E" w:rsidRPr="007A3F3F">
        <w:rPr>
          <w:rFonts w:ascii="Times New Roman" w:hAnsi="Times New Roman" w:cs="Times New Roman"/>
          <w:sz w:val="24"/>
          <w:szCs w:val="24"/>
        </w:rPr>
        <w:t>Административно процедурно-процессуальном кодексе Республики Казахстан</w:t>
      </w:r>
      <w:r w:rsidR="00C2666E">
        <w:rPr>
          <w:rFonts w:ascii="Times New Roman" w:hAnsi="Times New Roman" w:cs="Times New Roman"/>
          <w:sz w:val="24"/>
          <w:szCs w:val="24"/>
        </w:rPr>
        <w:t xml:space="preserve"> (Далее - АППК)</w:t>
      </w:r>
      <w:r w:rsidRPr="00F91C33">
        <w:rPr>
          <w:rFonts w:ascii="Times New Roman" w:hAnsi="Times New Roman" w:cs="Times New Roman"/>
          <w:sz w:val="24"/>
          <w:szCs w:val="24"/>
        </w:rPr>
        <w:t>, поскольку срок на подачу административного иска может исчисляться исключительно с момента надлежащего доведения административного акта до сведения лица.</w:t>
      </w:r>
    </w:p>
    <w:p w14:paraId="4CCB6DC7" w14:textId="77777777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Дефектный административный акт, не содержащий обязательных реквизитов, предусмотренных законом, не может порождать юридические последствия в виде начала течения процессуального срока на его обжалование.</w:t>
      </w:r>
    </w:p>
    <w:p w14:paraId="333F3CE4" w14:textId="77777777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Судами также проигнорировано, что истец действовала добросовестно и не бездействовала. После появления уведомления истец незамедлительно направила письменное пояснение об отсутствии нарушений налогового законодательства, полагая, что реализует предусмотренный налоговым законодательством порядок урегулирования ситуации.</w:t>
      </w:r>
    </w:p>
    <w:p w14:paraId="1C0FC940" w14:textId="77777777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При этом судами необоснованно сделан вывод о том, что сам факт подачи пояснения свидетельствует о надлежащем ознакомлении истца с административным актом. Между тем знание о существовании уведомления не тождественно знанию порядка и сроков его судебного обжалования.</w:t>
      </w:r>
    </w:p>
    <w:p w14:paraId="24A86E99" w14:textId="77777777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 xml:space="preserve">Более того, судами не дана надлежащая правовая оценка доводам истца о том, что действия налогового органа фактически сформировали у нее убеждение о необходимости разрешения </w:t>
      </w:r>
      <w:r w:rsidRPr="00F91C33">
        <w:rPr>
          <w:rFonts w:ascii="Times New Roman" w:hAnsi="Times New Roman" w:cs="Times New Roman"/>
          <w:sz w:val="24"/>
          <w:szCs w:val="24"/>
        </w:rPr>
        <w:lastRenderedPageBreak/>
        <w:t>вопроса во внесудебном порядке путем подачи пояснения, а также создали у нее обоснованное мнение о завершенности спорной ситуации.</w:t>
      </w:r>
    </w:p>
    <w:p w14:paraId="6CA7AEF5" w14:textId="77777777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Дополнительно обращает на себя внимание, что в течение длительного периода налоговым органом не предпринимались меры по принудительному взысканию, что объективно усиливало убеждение истца об отсутствии необходимости дополнительной судебной защиты.</w:t>
      </w:r>
    </w:p>
    <w:p w14:paraId="77EFE2DD" w14:textId="77777777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Судами фактически проигнорированы принципы административной юстиции, закрепленные в АППК Республики Казахстан, согласно которым именно государственный орган обязан действовать законно, добросовестно и обеспечивать надлежащее доведение административного акта до сведения лица.</w:t>
      </w:r>
    </w:p>
    <w:p w14:paraId="48DF2DD9" w14:textId="77777777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Вместо этого последствия ненадлежащего оформления уведомления были полностью переложены на частное лицо, что противоречит принципам правовой определенности, справедливости и доверия к деятельности государственного аппарата.</w:t>
      </w:r>
    </w:p>
    <w:p w14:paraId="34EEB786" w14:textId="456C7BF9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Особо следует отметить, что истцом</w:t>
      </w:r>
      <w:r w:rsidR="002B0693">
        <w:rPr>
          <w:rFonts w:ascii="Times New Roman" w:hAnsi="Times New Roman" w:cs="Times New Roman"/>
          <w:sz w:val="24"/>
          <w:szCs w:val="24"/>
        </w:rPr>
        <w:t xml:space="preserve"> в суде первой инстанции</w:t>
      </w:r>
      <w:r w:rsidRPr="00F91C33">
        <w:rPr>
          <w:rFonts w:ascii="Times New Roman" w:hAnsi="Times New Roman" w:cs="Times New Roman"/>
          <w:sz w:val="24"/>
          <w:szCs w:val="24"/>
        </w:rPr>
        <w:t xml:space="preserve"> заявлялось ходатайство об исследовании электронного доказательства путем демонстрации личного кабинета налогоплательщика в судебном заседании, с целью подтверждения того обстоятельства, что уведомление фактически отображалось в виде одностраничного неполного документа. Однако данное ходатайство судами фактически оставлено без надлежащего рассмотрения и оценки.</w:t>
      </w:r>
    </w:p>
    <w:p w14:paraId="4503536A" w14:textId="77777777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Тем самым судами нарушен принцип полного, всестороннего и объективного исследования обстоятельств дела.</w:t>
      </w:r>
    </w:p>
    <w:p w14:paraId="35C47F6A" w14:textId="5580BE27" w:rsidR="004D79E7" w:rsidRDefault="00F91C33" w:rsidP="00FB26AE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Суд кассационной инстанции также просим обратить внимание, что нижестоящие суды фактически допустили ситуацию, при которой государственный орган освобождается от обязанности надлежащего оформления административного акта, а любые дефекты уведомления предлагается оценивать уже после истечения срока на его обжалование. Подобный подход противоречит самой природе административной юстиции и создает опасный прецедент, при котором дефектный административный акт способен порождать негативные последствия для частного лица.</w:t>
      </w:r>
    </w:p>
    <w:p w14:paraId="52B83C8F" w14:textId="2A197E29" w:rsidR="003079EF" w:rsidRPr="00F91C33" w:rsidRDefault="003079EF" w:rsidP="00FB26AE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п. 1, ст. 169 АППК, п</w:t>
      </w:r>
      <w:r w:rsidRPr="003079EF">
        <w:rPr>
          <w:rFonts w:ascii="Times New Roman" w:hAnsi="Times New Roman" w:cs="Times New Roman"/>
          <w:sz w:val="24"/>
          <w:szCs w:val="24"/>
        </w:rPr>
        <w:t>орядок кассационного обжалования и производство в суде кассационной инстанции определяются правилами Гражданского процессуального кодекса Республики Казахстан</w:t>
      </w:r>
      <w:r>
        <w:rPr>
          <w:rFonts w:ascii="Times New Roman" w:hAnsi="Times New Roman" w:cs="Times New Roman"/>
          <w:sz w:val="24"/>
          <w:szCs w:val="24"/>
        </w:rPr>
        <w:t xml:space="preserve"> (Далее – ГПК РК)</w:t>
      </w:r>
      <w:r w:rsidRPr="003079EF">
        <w:rPr>
          <w:rFonts w:ascii="Times New Roman" w:hAnsi="Times New Roman" w:cs="Times New Roman"/>
          <w:sz w:val="24"/>
          <w:szCs w:val="24"/>
        </w:rPr>
        <w:t>, если иное не установлено настоящим Кодексом.</w:t>
      </w:r>
    </w:p>
    <w:p w14:paraId="296DC194" w14:textId="5247BD98" w:rsidR="00FB26AE" w:rsidRDefault="00FB26AE" w:rsidP="00FB26AE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3F3F">
        <w:rPr>
          <w:rFonts w:ascii="Times New Roman" w:hAnsi="Times New Roman" w:cs="Times New Roman"/>
          <w:sz w:val="24"/>
          <w:szCs w:val="24"/>
        </w:rPr>
        <w:t xml:space="preserve">На основании изложенного, руководствуясь положениями </w:t>
      </w:r>
      <w:r>
        <w:rPr>
          <w:rFonts w:ascii="Times New Roman" w:hAnsi="Times New Roman" w:cs="Times New Roman"/>
          <w:sz w:val="24"/>
          <w:szCs w:val="24"/>
        </w:rPr>
        <w:t>ст. 16</w:t>
      </w:r>
      <w:r w:rsidR="00660E0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АППК</w:t>
      </w:r>
      <w:r w:rsidR="00C142D5">
        <w:rPr>
          <w:rFonts w:ascii="Times New Roman" w:hAnsi="Times New Roman" w:cs="Times New Roman"/>
          <w:sz w:val="24"/>
          <w:szCs w:val="24"/>
        </w:rPr>
        <w:t xml:space="preserve">, </w:t>
      </w:r>
      <w:r w:rsidR="00E15317">
        <w:rPr>
          <w:rFonts w:ascii="Times New Roman" w:hAnsi="Times New Roman" w:cs="Times New Roman"/>
          <w:sz w:val="24"/>
          <w:szCs w:val="24"/>
        </w:rPr>
        <w:t xml:space="preserve">п.п. 4, п. 1, </w:t>
      </w:r>
      <w:r w:rsidR="00C142D5">
        <w:rPr>
          <w:rFonts w:ascii="Times New Roman" w:hAnsi="Times New Roman" w:cs="Times New Roman"/>
          <w:sz w:val="24"/>
          <w:szCs w:val="24"/>
        </w:rPr>
        <w:t>ст</w:t>
      </w:r>
      <w:r w:rsidR="00DC40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42</w:t>
      </w:r>
      <w:r w:rsidR="00E00035">
        <w:rPr>
          <w:rFonts w:ascii="Times New Roman" w:hAnsi="Times New Roman" w:cs="Times New Roman"/>
          <w:sz w:val="24"/>
          <w:szCs w:val="24"/>
        </w:rPr>
        <w:t>7</w:t>
      </w:r>
      <w:r w:rsidR="003079EF">
        <w:rPr>
          <w:rFonts w:ascii="Times New Roman" w:hAnsi="Times New Roman" w:cs="Times New Roman"/>
          <w:sz w:val="24"/>
          <w:szCs w:val="24"/>
        </w:rPr>
        <w:t xml:space="preserve"> и </w:t>
      </w:r>
      <w:r w:rsidR="00A77FC0">
        <w:rPr>
          <w:rFonts w:ascii="Times New Roman" w:hAnsi="Times New Roman" w:cs="Times New Roman"/>
          <w:sz w:val="24"/>
          <w:szCs w:val="24"/>
        </w:rPr>
        <w:t xml:space="preserve">п.п. 5, п. 2, ст. </w:t>
      </w:r>
      <w:r w:rsidR="003079EF">
        <w:rPr>
          <w:rFonts w:ascii="Times New Roman" w:hAnsi="Times New Roman" w:cs="Times New Roman"/>
          <w:sz w:val="24"/>
          <w:szCs w:val="24"/>
        </w:rPr>
        <w:t>451</w:t>
      </w:r>
      <w:r>
        <w:rPr>
          <w:rFonts w:ascii="Times New Roman" w:hAnsi="Times New Roman" w:cs="Times New Roman"/>
          <w:sz w:val="24"/>
          <w:szCs w:val="24"/>
        </w:rPr>
        <w:t xml:space="preserve"> ГПК РК</w:t>
      </w:r>
      <w:r w:rsidRPr="007A3F3F">
        <w:rPr>
          <w:rFonts w:ascii="Times New Roman" w:hAnsi="Times New Roman" w:cs="Times New Roman"/>
          <w:sz w:val="24"/>
          <w:szCs w:val="24"/>
        </w:rPr>
        <w:t>,</w:t>
      </w:r>
    </w:p>
    <w:p w14:paraId="4A80918E" w14:textId="470BC412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84157D" w14:textId="77777777" w:rsidR="00F41A59" w:rsidRDefault="00F41A59" w:rsidP="00F41A59">
      <w:pPr>
        <w:pStyle w:val="af1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A3F3F">
        <w:rPr>
          <w:rFonts w:ascii="Times New Roman" w:hAnsi="Times New Roman" w:cs="Times New Roman"/>
          <w:sz w:val="24"/>
          <w:szCs w:val="24"/>
        </w:rPr>
        <w:t>ПРОШУ</w:t>
      </w:r>
      <w:r>
        <w:rPr>
          <w:rFonts w:ascii="Times New Roman" w:hAnsi="Times New Roman" w:cs="Times New Roman"/>
          <w:sz w:val="24"/>
          <w:szCs w:val="24"/>
        </w:rPr>
        <w:t xml:space="preserve"> СУДЕБНУЮ КОЛЛЕГИЮ</w:t>
      </w:r>
      <w:r w:rsidRPr="007A3F3F">
        <w:rPr>
          <w:rFonts w:ascii="Times New Roman" w:hAnsi="Times New Roman" w:cs="Times New Roman"/>
          <w:sz w:val="24"/>
          <w:szCs w:val="24"/>
        </w:rPr>
        <w:t>:</w:t>
      </w:r>
    </w:p>
    <w:p w14:paraId="7B718F0D" w14:textId="77777777" w:rsidR="00F41A59" w:rsidRDefault="00F41A59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F88C14" w14:textId="368295E6" w:rsidR="0037007B" w:rsidRDefault="0037007B" w:rsidP="0037007B">
      <w:pPr>
        <w:pStyle w:val="af1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3F3F">
        <w:rPr>
          <w:rFonts w:ascii="Times New Roman" w:hAnsi="Times New Roman" w:cs="Times New Roman"/>
          <w:sz w:val="24"/>
          <w:szCs w:val="24"/>
        </w:rPr>
        <w:t>Отменить определение Специализированного межрайонного административного суда города Алматы от 18 марта 2026 года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895DF5B" w14:textId="7FE20438" w:rsidR="0037007B" w:rsidRPr="007F4E45" w:rsidRDefault="0037007B" w:rsidP="007F4E45">
      <w:pPr>
        <w:pStyle w:val="af1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Отменить </w:t>
      </w:r>
      <w:r w:rsidRPr="00F91C33">
        <w:rPr>
          <w:rFonts w:ascii="Times New Roman" w:hAnsi="Times New Roman" w:cs="Times New Roman"/>
          <w:sz w:val="24"/>
          <w:szCs w:val="24"/>
        </w:rPr>
        <w:t>о</w:t>
      </w:r>
      <w:r w:rsidRPr="0037007B">
        <w:rPr>
          <w:rFonts w:ascii="Times New Roman" w:hAnsi="Times New Roman" w:cs="Times New Roman"/>
          <w:sz w:val="24"/>
          <w:szCs w:val="24"/>
        </w:rPr>
        <w:t xml:space="preserve">пределение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7007B">
        <w:rPr>
          <w:rFonts w:ascii="Times New Roman" w:hAnsi="Times New Roman" w:cs="Times New Roman"/>
          <w:sz w:val="24"/>
          <w:szCs w:val="24"/>
        </w:rPr>
        <w:t>удебной коллегии по административным делам Алматинского городского суда от 30 апреля 2026 года</w:t>
      </w:r>
      <w:r w:rsidR="007F4E45">
        <w:rPr>
          <w:rFonts w:ascii="Times New Roman" w:hAnsi="Times New Roman" w:cs="Times New Roman"/>
          <w:sz w:val="24"/>
          <w:szCs w:val="24"/>
        </w:rPr>
        <w:t>;</w:t>
      </w:r>
    </w:p>
    <w:p w14:paraId="2BED00BB" w14:textId="77777777" w:rsidR="007F4E45" w:rsidRDefault="0037007B" w:rsidP="007F4E45">
      <w:pPr>
        <w:pStyle w:val="af1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Восстановить пропущенный процессуальный срок для подачи административного иска </w:t>
      </w:r>
      <w:r w:rsidRPr="00F21992">
        <w:rPr>
          <w:rFonts w:ascii="Times New Roman" w:hAnsi="Times New Roman" w:cs="Times New Roman"/>
          <w:bCs/>
          <w:sz w:val="24"/>
          <w:szCs w:val="24"/>
        </w:rPr>
        <w:t>об отмене уведомления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59D">
        <w:rPr>
          <w:rFonts w:ascii="Times New Roman" w:hAnsi="Times New Roman" w:cs="Times New Roman"/>
          <w:sz w:val="24"/>
          <w:szCs w:val="24"/>
        </w:rPr>
        <w:t>об устранении нарушений со средней степенью риска № 6003HF400156 от 24.07.2024 года</w:t>
      </w:r>
      <w:r w:rsidR="007F4E45">
        <w:rPr>
          <w:rFonts w:ascii="Times New Roman" w:hAnsi="Times New Roman" w:cs="Times New Roman"/>
          <w:sz w:val="24"/>
          <w:szCs w:val="24"/>
        </w:rPr>
        <w:t>;</w:t>
      </w:r>
    </w:p>
    <w:p w14:paraId="245CC5C2" w14:textId="5097BFF7" w:rsidR="00D92FBF" w:rsidRPr="00807716" w:rsidRDefault="00F91C33" w:rsidP="00807716">
      <w:pPr>
        <w:pStyle w:val="af1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4E45">
        <w:rPr>
          <w:rFonts w:ascii="Times New Roman" w:hAnsi="Times New Roman" w:cs="Times New Roman"/>
          <w:sz w:val="24"/>
          <w:szCs w:val="24"/>
        </w:rPr>
        <w:t xml:space="preserve">Направить административное </w:t>
      </w:r>
      <w:r w:rsidR="00CC5FC6">
        <w:rPr>
          <w:rFonts w:ascii="Times New Roman" w:hAnsi="Times New Roman" w:cs="Times New Roman"/>
          <w:sz w:val="24"/>
          <w:szCs w:val="24"/>
        </w:rPr>
        <w:t>судопроизводство</w:t>
      </w:r>
      <w:r w:rsidRPr="007F4E45">
        <w:rPr>
          <w:rFonts w:ascii="Times New Roman" w:hAnsi="Times New Roman" w:cs="Times New Roman"/>
          <w:sz w:val="24"/>
          <w:szCs w:val="24"/>
        </w:rPr>
        <w:t xml:space="preserve"> в суд первой инстанции для рассмотрения спора по существу.</w:t>
      </w:r>
    </w:p>
    <w:p w14:paraId="222CF46B" w14:textId="77777777" w:rsidR="00756DB5" w:rsidRPr="00D92C3E" w:rsidRDefault="00756DB5" w:rsidP="00756DB5">
      <w:pPr>
        <w:pStyle w:val="af1"/>
        <w:jc w:val="both"/>
        <w:rPr>
          <w:rFonts w:ascii="Times New Roman" w:hAnsi="Times New Roman"/>
        </w:rPr>
      </w:pPr>
    </w:p>
    <w:p w14:paraId="4A165E7A" w14:textId="77777777" w:rsidR="00502834" w:rsidRDefault="00502834" w:rsidP="00756DB5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D2460E" w14:textId="77777777" w:rsidR="00807716" w:rsidRDefault="00807716" w:rsidP="00756DB5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14:paraId="31A97B2C" w14:textId="6C288063" w:rsidR="00756DB5" w:rsidRPr="00502834" w:rsidRDefault="00756DB5" w:rsidP="00756DB5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502834">
        <w:rPr>
          <w:rFonts w:ascii="Times New Roman" w:hAnsi="Times New Roman" w:cs="Times New Roman"/>
          <w:sz w:val="24"/>
          <w:szCs w:val="24"/>
        </w:rPr>
        <w:t xml:space="preserve">С уважением,   </w:t>
      </w:r>
    </w:p>
    <w:p w14:paraId="4DE719B4" w14:textId="5733568C" w:rsidR="00756DB5" w:rsidRPr="00502834" w:rsidRDefault="00756DB5" w:rsidP="00756DB5">
      <w:pPr>
        <w:pStyle w:val="af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02834">
        <w:rPr>
          <w:rFonts w:ascii="Times New Roman" w:hAnsi="Times New Roman" w:cs="Times New Roman"/>
          <w:sz w:val="24"/>
          <w:szCs w:val="24"/>
        </w:rPr>
        <w:t xml:space="preserve">Представитель по доверенности: </w:t>
      </w:r>
      <w:r w:rsidRPr="0050283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0283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0283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0283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0283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0283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02834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0283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02834">
        <w:rPr>
          <w:rFonts w:ascii="Times New Roman" w:hAnsi="Times New Roman" w:cs="Times New Roman"/>
          <w:sz w:val="24"/>
          <w:szCs w:val="24"/>
          <w:lang w:val="kk-KZ"/>
        </w:rPr>
        <w:t>Кеңесбек И.М.</w:t>
      </w:r>
    </w:p>
    <w:p w14:paraId="35D1FC9C" w14:textId="77777777" w:rsidR="00756DB5" w:rsidRPr="00184AF7" w:rsidRDefault="00756DB5" w:rsidP="00756DB5">
      <w:pPr>
        <w:rPr>
          <w:sz w:val="24"/>
          <w:szCs w:val="24"/>
        </w:rPr>
      </w:pPr>
    </w:p>
    <w:p w14:paraId="37F1B0C1" w14:textId="77777777" w:rsidR="00756DB5" w:rsidRDefault="00756DB5"/>
    <w:sectPr w:rsidR="00756DB5" w:rsidSect="00756DB5">
      <w:headerReference w:type="default" r:id="rId9"/>
      <w:footerReference w:type="default" r:id="rId10"/>
      <w:pgSz w:w="11906" w:h="16838"/>
      <w:pgMar w:top="567" w:right="567" w:bottom="567" w:left="1247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CD441" w14:textId="77777777" w:rsidR="00BA6CC6" w:rsidRDefault="00BA6CC6">
      <w:pPr>
        <w:spacing w:after="0" w:line="240" w:lineRule="auto"/>
      </w:pPr>
      <w:r>
        <w:separator/>
      </w:r>
    </w:p>
  </w:endnote>
  <w:endnote w:type="continuationSeparator" w:id="0">
    <w:p w14:paraId="742247E9" w14:textId="77777777" w:rsidR="00BA6CC6" w:rsidRDefault="00BA6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21DB4" w14:textId="77777777" w:rsidR="00756DB5" w:rsidRDefault="00756DB5" w:rsidP="0091354D">
    <w:pPr>
      <w:pStyle w:val="ae"/>
      <w:jc w:val="center"/>
    </w:pPr>
    <w:r>
      <w:rPr>
        <w:noProof/>
        <w:lang w:eastAsia="ru-RU"/>
      </w:rPr>
      <w:drawing>
        <wp:anchor distT="0" distB="0" distL="114300" distR="114300" simplePos="0" relativeHeight="251657728" behindDoc="1" locked="0" layoutInCell="1" allowOverlap="1" wp14:anchorId="3E571F91" wp14:editId="2F62C4EF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1A0E">
      <w:rPr>
        <w:noProof/>
        <w:lang w:eastAsia="ru-RU"/>
      </w:rPr>
      <w:drawing>
        <wp:inline distT="0" distB="0" distL="0" distR="0" wp14:anchorId="7B29D4B2" wp14:editId="0ED1A2A2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22554" w14:textId="77777777" w:rsidR="00BA6CC6" w:rsidRDefault="00BA6CC6">
      <w:pPr>
        <w:spacing w:after="0" w:line="240" w:lineRule="auto"/>
      </w:pPr>
      <w:r>
        <w:separator/>
      </w:r>
    </w:p>
  </w:footnote>
  <w:footnote w:type="continuationSeparator" w:id="0">
    <w:p w14:paraId="078BCA0C" w14:textId="77777777" w:rsidR="00BA6CC6" w:rsidRDefault="00BA6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CF476" w14:textId="77777777" w:rsidR="00756DB5" w:rsidRPr="00017580" w:rsidRDefault="00756DB5" w:rsidP="00193E1B">
    <w:pPr>
      <w:pStyle w:val="ac"/>
      <w:jc w:val="both"/>
    </w:pPr>
    <w:r>
      <w:rPr>
        <w:noProof/>
        <w:lang w:eastAsia="ru-RU"/>
      </w:rPr>
      <w:drawing>
        <wp:anchor distT="0" distB="0" distL="114300" distR="114300" simplePos="0" relativeHeight="251656704" behindDoc="1" locked="0" layoutInCell="1" allowOverlap="1" wp14:anchorId="3CE7783C" wp14:editId="16FC5E2E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8752" behindDoc="1" locked="0" layoutInCell="1" allowOverlap="1" wp14:anchorId="6AB5D004" wp14:editId="5BFA2A54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</w:t>
    </w:r>
    <w:r>
      <w:rPr>
        <w:lang w:val="en-US"/>
      </w:rPr>
      <w:t xml:space="preserve">                   </w:t>
    </w:r>
    <w:r>
      <w:t xml:space="preserve">    </w:t>
    </w:r>
    <w:r>
      <w:rPr>
        <w:noProof/>
        <w:lang w:eastAsia="ru-RU"/>
      </w:rPr>
      <w:drawing>
        <wp:inline distT="0" distB="0" distL="0" distR="0" wp14:anchorId="2736C28A" wp14:editId="7AD202CB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C080E"/>
    <w:multiLevelType w:val="hybridMultilevel"/>
    <w:tmpl w:val="75A481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5A93220"/>
    <w:multiLevelType w:val="hybridMultilevel"/>
    <w:tmpl w:val="649AC1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8EF5195"/>
    <w:multiLevelType w:val="hybridMultilevel"/>
    <w:tmpl w:val="6B36718E"/>
    <w:lvl w:ilvl="0" w:tplc="B03A2F4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C58B2"/>
    <w:multiLevelType w:val="hybridMultilevel"/>
    <w:tmpl w:val="E8C089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5E8678D"/>
    <w:multiLevelType w:val="hybridMultilevel"/>
    <w:tmpl w:val="EA4E3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66C61"/>
    <w:multiLevelType w:val="hybridMultilevel"/>
    <w:tmpl w:val="1032C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45C8B"/>
    <w:multiLevelType w:val="hybridMultilevel"/>
    <w:tmpl w:val="1DE2E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F61067"/>
    <w:multiLevelType w:val="hybridMultilevel"/>
    <w:tmpl w:val="F9D273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46120454">
    <w:abstractNumId w:val="6"/>
  </w:num>
  <w:num w:numId="2" w16cid:durableId="1617709364">
    <w:abstractNumId w:val="2"/>
  </w:num>
  <w:num w:numId="3" w16cid:durableId="1066027450">
    <w:abstractNumId w:val="3"/>
  </w:num>
  <w:num w:numId="4" w16cid:durableId="913441007">
    <w:abstractNumId w:val="7"/>
  </w:num>
  <w:num w:numId="5" w16cid:durableId="1907111185">
    <w:abstractNumId w:val="0"/>
  </w:num>
  <w:num w:numId="6" w16cid:durableId="586378702">
    <w:abstractNumId w:val="5"/>
  </w:num>
  <w:num w:numId="7" w16cid:durableId="542400401">
    <w:abstractNumId w:val="1"/>
  </w:num>
  <w:num w:numId="8" w16cid:durableId="17903911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B5"/>
    <w:rsid w:val="000F4E3E"/>
    <w:rsid w:val="00104C3E"/>
    <w:rsid w:val="00113470"/>
    <w:rsid w:val="00184A6E"/>
    <w:rsid w:val="00192B5F"/>
    <w:rsid w:val="001955FF"/>
    <w:rsid w:val="001A7506"/>
    <w:rsid w:val="001B11B9"/>
    <w:rsid w:val="00202148"/>
    <w:rsid w:val="00246C81"/>
    <w:rsid w:val="00250312"/>
    <w:rsid w:val="00273D81"/>
    <w:rsid w:val="002858CB"/>
    <w:rsid w:val="002B0693"/>
    <w:rsid w:val="002D4FE9"/>
    <w:rsid w:val="002D612C"/>
    <w:rsid w:val="002F5B11"/>
    <w:rsid w:val="00306C0B"/>
    <w:rsid w:val="003079EF"/>
    <w:rsid w:val="00310CE5"/>
    <w:rsid w:val="00320D12"/>
    <w:rsid w:val="003251E9"/>
    <w:rsid w:val="003419CB"/>
    <w:rsid w:val="003614ED"/>
    <w:rsid w:val="00363782"/>
    <w:rsid w:val="00364767"/>
    <w:rsid w:val="0037007B"/>
    <w:rsid w:val="003A7FD8"/>
    <w:rsid w:val="003D3909"/>
    <w:rsid w:val="004131A9"/>
    <w:rsid w:val="004747F5"/>
    <w:rsid w:val="004833BB"/>
    <w:rsid w:val="0048553C"/>
    <w:rsid w:val="00495B4D"/>
    <w:rsid w:val="00495FEF"/>
    <w:rsid w:val="004A7B9A"/>
    <w:rsid w:val="004D79E7"/>
    <w:rsid w:val="004E11BA"/>
    <w:rsid w:val="004F53EA"/>
    <w:rsid w:val="00502834"/>
    <w:rsid w:val="00521492"/>
    <w:rsid w:val="005261EA"/>
    <w:rsid w:val="005363DF"/>
    <w:rsid w:val="0055174D"/>
    <w:rsid w:val="00566D64"/>
    <w:rsid w:val="00584FA4"/>
    <w:rsid w:val="005970C1"/>
    <w:rsid w:val="005B1F23"/>
    <w:rsid w:val="005D3A45"/>
    <w:rsid w:val="0060422B"/>
    <w:rsid w:val="00605A5D"/>
    <w:rsid w:val="0061359D"/>
    <w:rsid w:val="00655A7F"/>
    <w:rsid w:val="00655A99"/>
    <w:rsid w:val="00655D16"/>
    <w:rsid w:val="00660E05"/>
    <w:rsid w:val="00662CA1"/>
    <w:rsid w:val="0066529C"/>
    <w:rsid w:val="006673B4"/>
    <w:rsid w:val="006939C6"/>
    <w:rsid w:val="006A5BE3"/>
    <w:rsid w:val="006B2C30"/>
    <w:rsid w:val="006C63CC"/>
    <w:rsid w:val="006E4519"/>
    <w:rsid w:val="006F27C6"/>
    <w:rsid w:val="007011A9"/>
    <w:rsid w:val="007034C2"/>
    <w:rsid w:val="00716F17"/>
    <w:rsid w:val="00756DB5"/>
    <w:rsid w:val="00782D17"/>
    <w:rsid w:val="007843B3"/>
    <w:rsid w:val="00785C7D"/>
    <w:rsid w:val="00797F2A"/>
    <w:rsid w:val="007A096D"/>
    <w:rsid w:val="007A3F3F"/>
    <w:rsid w:val="007C527E"/>
    <w:rsid w:val="007F4E45"/>
    <w:rsid w:val="00804834"/>
    <w:rsid w:val="00807716"/>
    <w:rsid w:val="008C73E9"/>
    <w:rsid w:val="009000AC"/>
    <w:rsid w:val="00937392"/>
    <w:rsid w:val="00944371"/>
    <w:rsid w:val="00944D70"/>
    <w:rsid w:val="00956B31"/>
    <w:rsid w:val="00971801"/>
    <w:rsid w:val="00980F07"/>
    <w:rsid w:val="00983553"/>
    <w:rsid w:val="009C675A"/>
    <w:rsid w:val="00A105E4"/>
    <w:rsid w:val="00A21273"/>
    <w:rsid w:val="00A23BB5"/>
    <w:rsid w:val="00A31BD0"/>
    <w:rsid w:val="00A42894"/>
    <w:rsid w:val="00A545FA"/>
    <w:rsid w:val="00A670E9"/>
    <w:rsid w:val="00A77FC0"/>
    <w:rsid w:val="00A86655"/>
    <w:rsid w:val="00A930D1"/>
    <w:rsid w:val="00AD1AE3"/>
    <w:rsid w:val="00B37ED4"/>
    <w:rsid w:val="00B50BB1"/>
    <w:rsid w:val="00B86720"/>
    <w:rsid w:val="00B91FE0"/>
    <w:rsid w:val="00BA6CC6"/>
    <w:rsid w:val="00BD6515"/>
    <w:rsid w:val="00C142D5"/>
    <w:rsid w:val="00C2666E"/>
    <w:rsid w:val="00C44E10"/>
    <w:rsid w:val="00C72FBE"/>
    <w:rsid w:val="00C9166B"/>
    <w:rsid w:val="00C97031"/>
    <w:rsid w:val="00CA178A"/>
    <w:rsid w:val="00CC5FC6"/>
    <w:rsid w:val="00CE2B79"/>
    <w:rsid w:val="00CF3CBA"/>
    <w:rsid w:val="00D001D0"/>
    <w:rsid w:val="00D03DCA"/>
    <w:rsid w:val="00D1737B"/>
    <w:rsid w:val="00D21931"/>
    <w:rsid w:val="00D50A31"/>
    <w:rsid w:val="00D67DA5"/>
    <w:rsid w:val="00D76DD5"/>
    <w:rsid w:val="00D7743D"/>
    <w:rsid w:val="00D92FBF"/>
    <w:rsid w:val="00D97DD7"/>
    <w:rsid w:val="00DC35BB"/>
    <w:rsid w:val="00DC4074"/>
    <w:rsid w:val="00E00035"/>
    <w:rsid w:val="00E1198B"/>
    <w:rsid w:val="00E15317"/>
    <w:rsid w:val="00E17121"/>
    <w:rsid w:val="00E22366"/>
    <w:rsid w:val="00E240F8"/>
    <w:rsid w:val="00EA6D40"/>
    <w:rsid w:val="00F1788E"/>
    <w:rsid w:val="00F32BD9"/>
    <w:rsid w:val="00F41A59"/>
    <w:rsid w:val="00F605FA"/>
    <w:rsid w:val="00F71B72"/>
    <w:rsid w:val="00F91C33"/>
    <w:rsid w:val="00FB26AE"/>
    <w:rsid w:val="00FB37DF"/>
    <w:rsid w:val="00FB4C23"/>
    <w:rsid w:val="00FD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1DB76"/>
  <w15:chartTrackingRefBased/>
  <w15:docId w15:val="{E00DE151-63BF-C148-A29E-D565DB86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DB5"/>
    <w:pPr>
      <w:spacing w:line="25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56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6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6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6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6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6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6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6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6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6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6DB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6DB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6D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6D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6D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6D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6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6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6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6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6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6D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6D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6DB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6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6DB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56DB5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756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56DB5"/>
    <w:rPr>
      <w:kern w:val="0"/>
      <w:sz w:val="22"/>
      <w:szCs w:val="22"/>
      <w:lang w:val="ru-RU"/>
      <w14:ligatures w14:val="none"/>
    </w:rPr>
  </w:style>
  <w:style w:type="paragraph" w:styleId="ae">
    <w:name w:val="footer"/>
    <w:basedOn w:val="a"/>
    <w:link w:val="af"/>
    <w:uiPriority w:val="99"/>
    <w:unhideWhenUsed/>
    <w:rsid w:val="00756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56DB5"/>
    <w:rPr>
      <w:kern w:val="0"/>
      <w:sz w:val="22"/>
      <w:szCs w:val="22"/>
      <w:lang w:val="ru-RU"/>
      <w14:ligatures w14:val="none"/>
    </w:rPr>
  </w:style>
  <w:style w:type="character" w:styleId="af0">
    <w:name w:val="Hyperlink"/>
    <w:basedOn w:val="a0"/>
    <w:uiPriority w:val="99"/>
    <w:unhideWhenUsed/>
    <w:rsid w:val="00756DB5"/>
    <w:rPr>
      <w:color w:val="0000FF"/>
      <w:u w:val="single"/>
    </w:rPr>
  </w:style>
  <w:style w:type="paragraph" w:styleId="af1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f2"/>
    <w:uiPriority w:val="1"/>
    <w:qFormat/>
    <w:rsid w:val="00756DB5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customStyle="1" w:styleId="af2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f1"/>
    <w:uiPriority w:val="1"/>
    <w:qFormat/>
    <w:locked/>
    <w:rsid w:val="00756DB5"/>
    <w:rPr>
      <w:kern w:val="0"/>
      <w:sz w:val="22"/>
      <w:szCs w:val="22"/>
      <w:lang w:val="ru-RU"/>
      <w14:ligatures w14:val="none"/>
    </w:rPr>
  </w:style>
  <w:style w:type="character" w:styleId="af3">
    <w:name w:val="FollowedHyperlink"/>
    <w:basedOn w:val="a0"/>
    <w:uiPriority w:val="99"/>
    <w:semiHidden/>
    <w:unhideWhenUsed/>
    <w:rsid w:val="00756DB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1064</Words>
  <Characters>7620</Characters>
  <Application>Microsoft Office Word</Application>
  <DocSecurity>0</DocSecurity>
  <Lines>155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126</cp:revision>
  <dcterms:created xsi:type="dcterms:W3CDTF">2026-01-27T11:15:00Z</dcterms:created>
  <dcterms:modified xsi:type="dcterms:W3CDTF">2026-05-23T12:01:00Z</dcterms:modified>
</cp:coreProperties>
</file>