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A5A1" w14:textId="77777777" w:rsidR="00A369E7" w:rsidRPr="001E4E6C" w:rsidRDefault="00A369E7" w:rsidP="001E4E6C">
      <w:pPr>
        <w:pStyle w:val="a4"/>
        <w:jc w:val="center"/>
        <w:rPr>
          <w:rFonts w:ascii="Times New Roman" w:hAnsi="Times New Roman"/>
          <w:b/>
          <w:sz w:val="32"/>
          <w:szCs w:val="28"/>
          <w:lang w:val="kk-KZ"/>
        </w:rPr>
      </w:pPr>
      <w:r w:rsidRPr="001E4E6C">
        <w:rPr>
          <w:rFonts w:ascii="Times New Roman" w:hAnsi="Times New Roman"/>
          <w:b/>
          <w:sz w:val="32"/>
          <w:szCs w:val="28"/>
          <w:lang w:val="kk-KZ"/>
        </w:rPr>
        <w:t>ҚАУЛЫ</w:t>
      </w:r>
    </w:p>
    <w:p w14:paraId="756FA5A2" w14:textId="77777777" w:rsidR="00A369E7" w:rsidRPr="00C03616" w:rsidRDefault="00A369E7" w:rsidP="001E4E6C">
      <w:pPr>
        <w:pStyle w:val="a4"/>
        <w:jc w:val="both"/>
        <w:rPr>
          <w:rFonts w:ascii="Times New Roman" w:hAnsi="Times New Roman"/>
          <w:b/>
          <w:sz w:val="20"/>
          <w:szCs w:val="28"/>
          <w:lang w:val="kk-KZ"/>
        </w:rPr>
      </w:pPr>
    </w:p>
    <w:p w14:paraId="756FA5A3" w14:textId="77777777" w:rsidR="00A369E7" w:rsidRPr="001E4E6C" w:rsidRDefault="00A369E7" w:rsidP="001E4E6C">
      <w:pPr>
        <w:pStyle w:val="a4"/>
        <w:jc w:val="both"/>
        <w:rPr>
          <w:rFonts w:ascii="Times New Roman" w:hAnsi="Times New Roman"/>
          <w:sz w:val="28"/>
          <w:szCs w:val="28"/>
          <w:lang w:val="kk-KZ"/>
        </w:rPr>
      </w:pPr>
      <w:r w:rsidRPr="001E4E6C">
        <w:rPr>
          <w:rFonts w:ascii="Times New Roman" w:hAnsi="Times New Roman"/>
          <w:sz w:val="28"/>
          <w:szCs w:val="28"/>
          <w:lang w:val="kk-KZ"/>
        </w:rPr>
        <w:t>20</w:t>
      </w:r>
      <w:r>
        <w:rPr>
          <w:rFonts w:ascii="Times New Roman" w:hAnsi="Times New Roman"/>
          <w:sz w:val="28"/>
          <w:szCs w:val="28"/>
          <w:lang w:val="kk-KZ"/>
        </w:rPr>
        <w:t>2</w:t>
      </w:r>
      <w:r>
        <w:rPr>
          <w:rFonts w:ascii="Times New Roman" w:hAnsi="Times New Roman"/>
          <w:sz w:val="28"/>
          <w:szCs w:val="28"/>
          <w:lang w:val="kk-KZ"/>
        </w:rPr>
        <w:t>5</w:t>
      </w:r>
      <w:r w:rsidRPr="001E4E6C">
        <w:rPr>
          <w:rFonts w:ascii="Times New Roman" w:hAnsi="Times New Roman"/>
          <w:sz w:val="28"/>
          <w:szCs w:val="28"/>
          <w:lang w:val="kk-KZ"/>
        </w:rPr>
        <w:t xml:space="preserve"> жылғы </w:t>
      </w:r>
      <w:r>
        <w:rPr>
          <w:rFonts w:ascii="Times New Roman" w:hAnsi="Times New Roman"/>
          <w:sz w:val="28"/>
          <w:szCs w:val="28"/>
          <w:lang w:val="kk-KZ"/>
        </w:rPr>
        <w:t xml:space="preserve"> </w:t>
      </w:r>
      <w:r>
        <w:rPr>
          <w:rFonts w:ascii="Times New Roman" w:hAnsi="Times New Roman"/>
          <w:sz w:val="28"/>
          <w:szCs w:val="28"/>
          <w:lang w:val="kk-KZ"/>
        </w:rPr>
        <w:t>16 қыркүйек</w:t>
      </w:r>
      <w:r>
        <w:rPr>
          <w:rFonts w:ascii="Times New Roman" w:hAnsi="Times New Roman"/>
          <w:sz w:val="28"/>
          <w:szCs w:val="28"/>
          <w:lang w:val="kk-KZ"/>
        </w:rPr>
        <w:t xml:space="preserve">         № 514</w:t>
      </w:r>
      <w:r>
        <w:rPr>
          <w:rFonts w:ascii="Times New Roman" w:hAnsi="Times New Roman"/>
          <w:sz w:val="28"/>
          <w:szCs w:val="28"/>
          <w:lang w:val="kk-KZ"/>
        </w:rPr>
        <w:t>3</w:t>
      </w:r>
      <w:r>
        <w:rPr>
          <w:rFonts w:ascii="Times New Roman" w:hAnsi="Times New Roman"/>
          <w:sz w:val="28"/>
          <w:szCs w:val="28"/>
          <w:lang w:val="kk-KZ"/>
        </w:rPr>
        <w:t>-2</w:t>
      </w:r>
      <w:r>
        <w:rPr>
          <w:rFonts w:ascii="Times New Roman" w:hAnsi="Times New Roman"/>
          <w:sz w:val="28"/>
          <w:szCs w:val="28"/>
          <w:lang w:val="kk-KZ"/>
        </w:rPr>
        <w:t>4</w:t>
      </w:r>
      <w:r>
        <w:rPr>
          <w:rFonts w:ascii="Times New Roman" w:hAnsi="Times New Roman"/>
          <w:sz w:val="28"/>
          <w:szCs w:val="28"/>
          <w:lang w:val="kk-KZ"/>
        </w:rPr>
        <w:t>-00-1/</w:t>
      </w:r>
      <w:r>
        <w:rPr>
          <w:rFonts w:ascii="Times New Roman" w:hAnsi="Times New Roman"/>
          <w:sz w:val="28"/>
          <w:szCs w:val="28"/>
          <w:lang w:val="kk-KZ"/>
        </w:rPr>
        <w:t>4</w:t>
      </w:r>
      <w:r>
        <w:rPr>
          <w:rFonts w:ascii="Times New Roman" w:hAnsi="Times New Roman"/>
          <w:sz w:val="28"/>
          <w:szCs w:val="28"/>
          <w:lang w:val="kk-KZ"/>
        </w:rPr>
        <w:t>7</w:t>
      </w:r>
      <w:r>
        <w:rPr>
          <w:rFonts w:ascii="Times New Roman" w:hAnsi="Times New Roman"/>
          <w:sz w:val="28"/>
          <w:szCs w:val="28"/>
          <w:lang w:val="kk-KZ"/>
        </w:rPr>
        <w:t xml:space="preserve">              </w:t>
      </w:r>
      <w:r>
        <w:rPr>
          <w:rFonts w:ascii="Times New Roman" w:hAnsi="Times New Roman"/>
          <w:sz w:val="28"/>
          <w:szCs w:val="28"/>
          <w:lang w:val="kk-KZ"/>
        </w:rPr>
        <w:t>Мырзакент кенті</w:t>
      </w:r>
    </w:p>
    <w:p w14:paraId="756FA5A4" w14:textId="77777777" w:rsidR="00A369E7" w:rsidRPr="00C03616" w:rsidRDefault="00A369E7" w:rsidP="001E4E6C">
      <w:pPr>
        <w:pStyle w:val="a4"/>
        <w:jc w:val="both"/>
        <w:rPr>
          <w:rFonts w:ascii="Times New Roman" w:hAnsi="Times New Roman"/>
          <w:sz w:val="20"/>
          <w:szCs w:val="28"/>
          <w:lang w:val="kk-KZ"/>
        </w:rPr>
      </w:pPr>
    </w:p>
    <w:p w14:paraId="756FA5A5" w14:textId="77777777" w:rsidR="00A369E7" w:rsidRPr="003410C5" w:rsidRDefault="00A369E7" w:rsidP="00BC5A56">
      <w:pPr>
        <w:pStyle w:val="a4"/>
        <w:jc w:val="both"/>
        <w:rPr>
          <w:rFonts w:ascii="Times New Roman" w:hAnsi="Times New Roman"/>
          <w:sz w:val="28"/>
          <w:szCs w:val="28"/>
          <w:lang w:val="kk-KZ"/>
        </w:rPr>
      </w:pPr>
      <w:r w:rsidRPr="003410C5">
        <w:rPr>
          <w:rFonts w:ascii="Times New Roman" w:hAnsi="Times New Roman"/>
          <w:sz w:val="28"/>
          <w:szCs w:val="28"/>
          <w:lang w:val="kk-KZ"/>
        </w:rPr>
        <w:t xml:space="preserve">Түркістан облысының </w:t>
      </w:r>
      <w:r>
        <w:rPr>
          <w:rFonts w:ascii="Times New Roman" w:hAnsi="Times New Roman"/>
          <w:sz w:val="28"/>
          <w:szCs w:val="28"/>
          <w:lang w:val="kk-KZ"/>
        </w:rPr>
        <w:t xml:space="preserve">Мақтаарал </w:t>
      </w:r>
      <w:r w:rsidRPr="003410C5">
        <w:rPr>
          <w:rFonts w:ascii="Times New Roman" w:hAnsi="Times New Roman"/>
          <w:sz w:val="28"/>
          <w:szCs w:val="28"/>
          <w:lang w:val="kk-KZ"/>
        </w:rPr>
        <w:t xml:space="preserve">аудандық соты, құрамында:           </w:t>
      </w:r>
    </w:p>
    <w:p w14:paraId="756FA5A6" w14:textId="77777777" w:rsidR="00A369E7" w:rsidRPr="003410C5" w:rsidRDefault="00A369E7" w:rsidP="00BC5A56">
      <w:pPr>
        <w:pStyle w:val="a4"/>
        <w:jc w:val="both"/>
        <w:rPr>
          <w:rFonts w:ascii="Times New Roman" w:hAnsi="Times New Roman"/>
          <w:sz w:val="28"/>
          <w:szCs w:val="28"/>
          <w:lang w:val="kk-KZ"/>
        </w:rPr>
      </w:pPr>
      <w:r w:rsidRPr="003410C5">
        <w:rPr>
          <w:rFonts w:ascii="Times New Roman" w:hAnsi="Times New Roman"/>
          <w:sz w:val="28"/>
          <w:szCs w:val="28"/>
          <w:lang w:val="kk-KZ"/>
        </w:rPr>
        <w:t xml:space="preserve">төрағалық етуші судья А.Шиндалиев, </w:t>
      </w:r>
    </w:p>
    <w:p w14:paraId="756FA5A7" w14:textId="760088CB" w:rsidR="00A369E7" w:rsidRPr="003410C5" w:rsidRDefault="00A369E7" w:rsidP="00BC5A56">
      <w:pPr>
        <w:pStyle w:val="a4"/>
        <w:jc w:val="both"/>
        <w:rPr>
          <w:rFonts w:ascii="Times New Roman" w:hAnsi="Times New Roman"/>
          <w:sz w:val="28"/>
          <w:szCs w:val="28"/>
          <w:lang w:val="kk-KZ"/>
        </w:rPr>
      </w:pPr>
      <w:r w:rsidRPr="003410C5">
        <w:rPr>
          <w:rFonts w:ascii="Times New Roman" w:hAnsi="Times New Roman"/>
          <w:sz w:val="28"/>
          <w:szCs w:val="28"/>
          <w:lang w:val="kk-KZ"/>
        </w:rPr>
        <w:t xml:space="preserve">сот отырысының хатшысы </w:t>
      </w:r>
      <w:r>
        <w:rPr>
          <w:rFonts w:ascii="Times New Roman" w:hAnsi="Times New Roman"/>
          <w:sz w:val="28"/>
          <w:szCs w:val="28"/>
          <w:lang w:val="kk-KZ"/>
        </w:rPr>
        <w:t>Ұ.П</w:t>
      </w:r>
      <w:r w:rsidR="00AC12ED">
        <w:rPr>
          <w:rFonts w:ascii="Times New Roman" w:hAnsi="Times New Roman"/>
          <w:sz w:val="28"/>
          <w:szCs w:val="28"/>
          <w:lang w:val="kk-KZ"/>
        </w:rPr>
        <w:t>7</w:t>
      </w:r>
      <w:r w:rsidRPr="003410C5">
        <w:rPr>
          <w:rFonts w:ascii="Times New Roman" w:hAnsi="Times New Roman"/>
          <w:sz w:val="28"/>
          <w:szCs w:val="28"/>
          <w:lang w:val="kk-KZ"/>
        </w:rPr>
        <w:t xml:space="preserve">, </w:t>
      </w:r>
      <w:r>
        <w:rPr>
          <w:rFonts w:ascii="Times New Roman" w:hAnsi="Times New Roman"/>
          <w:sz w:val="28"/>
          <w:szCs w:val="28"/>
          <w:lang w:val="kk-KZ"/>
        </w:rPr>
        <w:t>М.Амангелдиев,</w:t>
      </w:r>
    </w:p>
    <w:p w14:paraId="756FA5A8" w14:textId="6B87073C" w:rsidR="00A369E7" w:rsidRDefault="00A369E7" w:rsidP="00BC5A56">
      <w:pPr>
        <w:pStyle w:val="a4"/>
        <w:jc w:val="both"/>
        <w:rPr>
          <w:rFonts w:ascii="Times New Roman" w:hAnsi="Times New Roman"/>
          <w:sz w:val="28"/>
          <w:szCs w:val="28"/>
          <w:lang w:val="kk-KZ"/>
        </w:rPr>
      </w:pPr>
      <w:r w:rsidRPr="00D94111">
        <w:rPr>
          <w:rFonts w:ascii="Times New Roman" w:hAnsi="Times New Roman"/>
          <w:sz w:val="28"/>
          <w:szCs w:val="28"/>
          <w:highlight w:val="white"/>
          <w:lang w:val="kk-KZ"/>
        </w:rPr>
        <w:t xml:space="preserve">мемлекеттік айыптаушы - прокурор </w:t>
      </w:r>
      <w:r>
        <w:rPr>
          <w:rFonts w:ascii="Times New Roman" w:hAnsi="Times New Roman"/>
          <w:sz w:val="28"/>
          <w:szCs w:val="28"/>
          <w:lang w:val="kk-KZ"/>
        </w:rPr>
        <w:t>Д.Р</w:t>
      </w:r>
      <w:r w:rsidR="00AC12ED">
        <w:rPr>
          <w:rFonts w:ascii="Times New Roman" w:hAnsi="Times New Roman"/>
          <w:sz w:val="28"/>
          <w:szCs w:val="28"/>
          <w:lang w:val="kk-KZ"/>
        </w:rPr>
        <w:t>7</w:t>
      </w:r>
      <w:r w:rsidRPr="000545C6">
        <w:rPr>
          <w:rFonts w:ascii="Times New Roman" w:hAnsi="Times New Roman"/>
          <w:b/>
          <w:sz w:val="28"/>
          <w:szCs w:val="28"/>
          <w:lang w:val="kk-KZ"/>
        </w:rPr>
        <w:t>,</w:t>
      </w:r>
      <w:r w:rsidRPr="003410C5">
        <w:rPr>
          <w:rFonts w:ascii="Times New Roman" w:hAnsi="Times New Roman"/>
          <w:sz w:val="28"/>
          <w:szCs w:val="28"/>
          <w:lang w:val="kk-KZ"/>
        </w:rPr>
        <w:t xml:space="preserve"> </w:t>
      </w:r>
    </w:p>
    <w:p w14:paraId="756FA5A9" w14:textId="6C89DB51" w:rsidR="00A369E7" w:rsidRDefault="00A369E7" w:rsidP="00BC5A56">
      <w:pPr>
        <w:pStyle w:val="a4"/>
        <w:jc w:val="both"/>
        <w:rPr>
          <w:rFonts w:ascii="Times New Roman" w:hAnsi="Times New Roman"/>
          <w:sz w:val="28"/>
          <w:szCs w:val="28"/>
          <w:lang w:val="kk-KZ"/>
        </w:rPr>
      </w:pPr>
      <w:r w:rsidRPr="003410C5">
        <w:rPr>
          <w:rFonts w:ascii="Times New Roman" w:hAnsi="Times New Roman"/>
          <w:sz w:val="28"/>
          <w:szCs w:val="28"/>
          <w:lang w:val="kk-KZ"/>
        </w:rPr>
        <w:t>сотталушы</w:t>
      </w:r>
      <w:r>
        <w:rPr>
          <w:rFonts w:ascii="Times New Roman" w:hAnsi="Times New Roman"/>
          <w:sz w:val="28"/>
          <w:szCs w:val="28"/>
          <w:lang w:val="kk-KZ"/>
        </w:rPr>
        <w:t>лар Б.М</w:t>
      </w:r>
      <w:r w:rsidR="00AC12ED">
        <w:rPr>
          <w:rFonts w:ascii="Times New Roman" w:hAnsi="Times New Roman"/>
          <w:sz w:val="28"/>
          <w:szCs w:val="28"/>
          <w:lang w:val="kk-KZ"/>
        </w:rPr>
        <w:t>7</w:t>
      </w:r>
      <w:r>
        <w:rPr>
          <w:rFonts w:ascii="Times New Roman" w:hAnsi="Times New Roman"/>
          <w:sz w:val="28"/>
          <w:szCs w:val="28"/>
          <w:lang w:val="kk-KZ"/>
        </w:rPr>
        <w:t>, Е.А</w:t>
      </w:r>
      <w:r w:rsidR="00AC12ED">
        <w:rPr>
          <w:rFonts w:ascii="Times New Roman" w:hAnsi="Times New Roman"/>
          <w:sz w:val="28"/>
          <w:szCs w:val="28"/>
          <w:lang w:val="kk-KZ"/>
        </w:rPr>
        <w:t>7</w:t>
      </w:r>
      <w:r>
        <w:rPr>
          <w:rFonts w:ascii="Times New Roman" w:hAnsi="Times New Roman"/>
          <w:sz w:val="28"/>
          <w:szCs w:val="28"/>
          <w:lang w:val="kk-KZ"/>
        </w:rPr>
        <w:t>, Ф.Г</w:t>
      </w:r>
      <w:r w:rsidR="00AC12ED">
        <w:rPr>
          <w:rFonts w:ascii="Times New Roman" w:hAnsi="Times New Roman"/>
          <w:sz w:val="28"/>
          <w:szCs w:val="28"/>
          <w:lang w:val="kk-KZ"/>
        </w:rPr>
        <w:t>7</w:t>
      </w:r>
      <w:r>
        <w:rPr>
          <w:rFonts w:ascii="Times New Roman" w:hAnsi="Times New Roman"/>
          <w:sz w:val="28"/>
          <w:szCs w:val="28"/>
          <w:lang w:val="kk-KZ"/>
        </w:rPr>
        <w:t>, С.Т</w:t>
      </w:r>
      <w:r w:rsidR="00AC12ED">
        <w:rPr>
          <w:rFonts w:ascii="Times New Roman" w:hAnsi="Times New Roman"/>
          <w:sz w:val="28"/>
          <w:szCs w:val="28"/>
          <w:lang w:val="kk-KZ"/>
        </w:rPr>
        <w:t>7</w:t>
      </w:r>
      <w:r>
        <w:rPr>
          <w:rFonts w:ascii="Times New Roman" w:hAnsi="Times New Roman"/>
          <w:sz w:val="28"/>
          <w:szCs w:val="28"/>
          <w:lang w:val="kk-KZ"/>
        </w:rPr>
        <w:t>, М.Т</w:t>
      </w:r>
      <w:r w:rsidR="00AC12ED">
        <w:rPr>
          <w:rFonts w:ascii="Times New Roman" w:hAnsi="Times New Roman"/>
          <w:sz w:val="28"/>
          <w:szCs w:val="28"/>
          <w:lang w:val="kk-KZ"/>
        </w:rPr>
        <w:t>7</w:t>
      </w:r>
      <w:r w:rsidRPr="003410C5">
        <w:rPr>
          <w:rFonts w:ascii="Times New Roman" w:hAnsi="Times New Roman"/>
          <w:sz w:val="28"/>
          <w:szCs w:val="28"/>
          <w:lang w:val="kk-KZ"/>
        </w:rPr>
        <w:t>,</w:t>
      </w:r>
    </w:p>
    <w:p w14:paraId="756FA5AA" w14:textId="6E3251B6" w:rsidR="00A369E7" w:rsidRDefault="00A369E7" w:rsidP="00BC5A56">
      <w:pPr>
        <w:pStyle w:val="a4"/>
        <w:jc w:val="both"/>
        <w:rPr>
          <w:rFonts w:ascii="Times New Roman" w:hAnsi="Times New Roman"/>
          <w:sz w:val="28"/>
          <w:szCs w:val="28"/>
          <w:lang w:val="kk-KZ"/>
        </w:rPr>
      </w:pPr>
      <w:r>
        <w:rPr>
          <w:rFonts w:ascii="Times New Roman" w:hAnsi="Times New Roman"/>
          <w:sz w:val="28"/>
          <w:szCs w:val="28"/>
          <w:lang w:val="kk-KZ"/>
        </w:rPr>
        <w:t xml:space="preserve">сотталушылардың </w:t>
      </w:r>
      <w:r w:rsidRPr="003410C5">
        <w:rPr>
          <w:rFonts w:ascii="Times New Roman" w:hAnsi="Times New Roman"/>
          <w:sz w:val="28"/>
          <w:szCs w:val="28"/>
          <w:lang w:val="kk-KZ"/>
        </w:rPr>
        <w:t>қорғаушы</w:t>
      </w:r>
      <w:r>
        <w:rPr>
          <w:rFonts w:ascii="Times New Roman" w:hAnsi="Times New Roman"/>
          <w:sz w:val="28"/>
          <w:szCs w:val="28"/>
          <w:lang w:val="kk-KZ"/>
        </w:rPr>
        <w:t>сылар Т.С</w:t>
      </w:r>
      <w:r>
        <w:rPr>
          <w:rFonts w:ascii="Times New Roman" w:hAnsi="Times New Roman"/>
          <w:sz w:val="28"/>
          <w:szCs w:val="28"/>
          <w:lang w:val="kk-KZ"/>
        </w:rPr>
        <w:t>в, Ж.Б</w:t>
      </w:r>
      <w:r w:rsidR="00AC12ED">
        <w:rPr>
          <w:rFonts w:ascii="Times New Roman" w:hAnsi="Times New Roman"/>
          <w:sz w:val="28"/>
          <w:szCs w:val="28"/>
          <w:lang w:val="kk-KZ"/>
        </w:rPr>
        <w:t>.</w:t>
      </w:r>
      <w:r>
        <w:rPr>
          <w:rFonts w:ascii="Times New Roman" w:hAnsi="Times New Roman"/>
          <w:sz w:val="28"/>
          <w:szCs w:val="28"/>
          <w:lang w:val="kk-KZ"/>
        </w:rPr>
        <w:t>, С.М</w:t>
      </w:r>
      <w:r w:rsidR="00AC12ED">
        <w:rPr>
          <w:rFonts w:ascii="Times New Roman" w:hAnsi="Times New Roman"/>
          <w:sz w:val="28"/>
          <w:szCs w:val="28"/>
          <w:lang w:val="kk-KZ"/>
        </w:rPr>
        <w:t>.</w:t>
      </w:r>
      <w:r>
        <w:rPr>
          <w:rFonts w:ascii="Times New Roman" w:hAnsi="Times New Roman"/>
          <w:sz w:val="28"/>
          <w:szCs w:val="28"/>
          <w:lang w:val="kk-KZ"/>
        </w:rPr>
        <w:t>, Г.Саржанов, З.А</w:t>
      </w:r>
      <w:r w:rsidR="00AC12ED">
        <w:rPr>
          <w:rFonts w:ascii="Times New Roman" w:hAnsi="Times New Roman"/>
          <w:sz w:val="28"/>
          <w:szCs w:val="28"/>
          <w:lang w:val="kk-KZ"/>
        </w:rPr>
        <w:t>.</w:t>
      </w:r>
    </w:p>
    <w:p w14:paraId="756FA5AB" w14:textId="0BEED3D1" w:rsidR="00A369E7" w:rsidRPr="003410C5" w:rsidRDefault="00A369E7" w:rsidP="00BC5A56">
      <w:pPr>
        <w:pStyle w:val="a4"/>
        <w:jc w:val="both"/>
        <w:rPr>
          <w:rFonts w:ascii="Times New Roman" w:hAnsi="Times New Roman"/>
          <w:sz w:val="28"/>
          <w:szCs w:val="28"/>
          <w:lang w:val="kk-KZ"/>
        </w:rPr>
      </w:pPr>
      <w:r>
        <w:rPr>
          <w:rFonts w:ascii="Times New Roman" w:hAnsi="Times New Roman"/>
          <w:sz w:val="28"/>
          <w:szCs w:val="28"/>
          <w:lang w:val="kk-KZ"/>
        </w:rPr>
        <w:t>аудармашы Г.А</w:t>
      </w:r>
      <w:r w:rsidR="00AC12ED">
        <w:rPr>
          <w:rFonts w:ascii="Times New Roman" w:hAnsi="Times New Roman"/>
          <w:sz w:val="28"/>
          <w:szCs w:val="28"/>
          <w:lang w:val="kk-KZ"/>
        </w:rPr>
        <w:t>.</w:t>
      </w:r>
      <w:r>
        <w:rPr>
          <w:rFonts w:ascii="Times New Roman" w:hAnsi="Times New Roman"/>
          <w:sz w:val="28"/>
          <w:szCs w:val="28"/>
          <w:lang w:val="kk-KZ"/>
        </w:rPr>
        <w:t xml:space="preserve"> </w:t>
      </w:r>
      <w:r w:rsidRPr="003410C5">
        <w:rPr>
          <w:rFonts w:ascii="Times New Roman" w:hAnsi="Times New Roman"/>
          <w:sz w:val="28"/>
          <w:szCs w:val="28"/>
          <w:lang w:val="kk-KZ"/>
        </w:rPr>
        <w:t xml:space="preserve">қатысуларымен, </w:t>
      </w:r>
    </w:p>
    <w:p w14:paraId="756FA5AC" w14:textId="77777777" w:rsidR="00A369E7" w:rsidRPr="00BC5A56" w:rsidRDefault="00A369E7" w:rsidP="00BC5A56">
      <w:pPr>
        <w:pStyle w:val="a4"/>
        <w:jc w:val="both"/>
        <w:rPr>
          <w:rFonts w:ascii="Times New Roman" w:hAnsi="Times New Roman"/>
          <w:sz w:val="28"/>
          <w:szCs w:val="28"/>
          <w:lang w:val="kk-KZ"/>
        </w:rPr>
      </w:pPr>
      <w:r w:rsidRPr="00BC5A56">
        <w:rPr>
          <w:rFonts w:ascii="Times New Roman" w:hAnsi="Times New Roman"/>
          <w:sz w:val="28"/>
          <w:szCs w:val="28"/>
          <w:highlight w:val="white"/>
          <w:lang w:val="kk-KZ"/>
        </w:rPr>
        <w:t xml:space="preserve">ашық сот отырысында, дыбыс бейнежазу құралдарын қолдану арқылы </w:t>
      </w:r>
    </w:p>
    <w:p w14:paraId="756FA5AD" w14:textId="2C9C813A" w:rsidR="00A369E7" w:rsidRPr="001E4E6C" w:rsidRDefault="00A369E7" w:rsidP="00742681">
      <w:pPr>
        <w:spacing w:after="0" w:line="240" w:lineRule="auto"/>
        <w:jc w:val="both"/>
        <w:rPr>
          <w:rFonts w:ascii="Times New Roman" w:hAnsi="Times New Roman"/>
          <w:iCs/>
          <w:sz w:val="20"/>
          <w:szCs w:val="28"/>
          <w:lang w:val="kk-KZ"/>
        </w:rPr>
      </w:pPr>
      <w:r>
        <w:rPr>
          <w:rFonts w:ascii="Times New Roman" w:hAnsi="Times New Roman"/>
          <w:sz w:val="28"/>
          <w:szCs w:val="28"/>
          <w:lang w:val="kk-KZ"/>
        </w:rPr>
        <w:t>Қазақстан</w:t>
      </w:r>
      <w:r>
        <w:rPr>
          <w:rFonts w:ascii="Times New Roman" w:hAnsi="Times New Roman"/>
          <w:sz w:val="28"/>
          <w:szCs w:val="28"/>
          <w:lang w:val="kk-KZ"/>
        </w:rPr>
        <w:t xml:space="preserve"> Республикасы Қылмыстық кодексінің (бұдан әрі - ҚК) 174-бабаның 2-бөлігімен айыпталып сотқа берілген Б</w:t>
      </w:r>
      <w:r>
        <w:rPr>
          <w:rFonts w:ascii="Times New Roman" w:hAnsi="Times New Roman"/>
          <w:sz w:val="28"/>
          <w:szCs w:val="28"/>
          <w:lang w:val="kk-KZ"/>
        </w:rPr>
        <w:t>Е</w:t>
      </w:r>
      <w:r w:rsidR="00AC12ED">
        <w:rPr>
          <w:rFonts w:ascii="Times New Roman" w:hAnsi="Times New Roman"/>
          <w:sz w:val="28"/>
          <w:szCs w:val="28"/>
          <w:lang w:val="kk-KZ"/>
        </w:rPr>
        <w:t>.</w:t>
      </w:r>
      <w:r>
        <w:rPr>
          <w:rFonts w:ascii="Times New Roman" w:hAnsi="Times New Roman"/>
          <w:sz w:val="28"/>
          <w:szCs w:val="28"/>
          <w:lang w:val="kk-KZ"/>
        </w:rPr>
        <w:t xml:space="preserve"> М</w:t>
      </w:r>
      <w:r w:rsidR="00AC12ED">
        <w:rPr>
          <w:rFonts w:ascii="Times New Roman" w:hAnsi="Times New Roman"/>
          <w:sz w:val="28"/>
          <w:szCs w:val="28"/>
          <w:lang w:val="kk-KZ"/>
        </w:rPr>
        <w:t>.</w:t>
      </w:r>
      <w:r>
        <w:rPr>
          <w:rFonts w:ascii="Times New Roman" w:hAnsi="Times New Roman"/>
          <w:sz w:val="28"/>
          <w:szCs w:val="28"/>
          <w:lang w:val="kk-KZ"/>
        </w:rPr>
        <w:t>, ҚК-нің 174-бабының 1- бөлігімен сотқа берілген Е</w:t>
      </w:r>
      <w:r w:rsidR="00AC12ED">
        <w:rPr>
          <w:rFonts w:ascii="Times New Roman" w:hAnsi="Times New Roman"/>
          <w:sz w:val="28"/>
          <w:szCs w:val="28"/>
          <w:lang w:val="kk-KZ"/>
        </w:rPr>
        <w:t>.</w:t>
      </w:r>
      <w:r>
        <w:rPr>
          <w:rFonts w:ascii="Times New Roman" w:hAnsi="Times New Roman"/>
          <w:sz w:val="28"/>
          <w:szCs w:val="28"/>
          <w:lang w:val="kk-KZ"/>
        </w:rPr>
        <w:t>К</w:t>
      </w:r>
      <w:r w:rsidR="00AC12ED">
        <w:rPr>
          <w:rFonts w:ascii="Times New Roman" w:hAnsi="Times New Roman"/>
          <w:sz w:val="28"/>
          <w:szCs w:val="28"/>
          <w:lang w:val="kk-KZ"/>
        </w:rPr>
        <w:t>.</w:t>
      </w:r>
      <w:r>
        <w:rPr>
          <w:rFonts w:ascii="Times New Roman" w:hAnsi="Times New Roman"/>
          <w:sz w:val="28"/>
          <w:szCs w:val="28"/>
          <w:lang w:val="kk-KZ"/>
        </w:rPr>
        <w:t>А</w:t>
      </w:r>
      <w:r w:rsidR="00AC12ED">
        <w:rPr>
          <w:rFonts w:ascii="Times New Roman" w:hAnsi="Times New Roman"/>
          <w:sz w:val="28"/>
          <w:szCs w:val="28"/>
          <w:lang w:val="kk-KZ"/>
        </w:rPr>
        <w:t>.</w:t>
      </w:r>
      <w:r>
        <w:rPr>
          <w:rFonts w:ascii="Times New Roman" w:hAnsi="Times New Roman"/>
          <w:sz w:val="28"/>
          <w:szCs w:val="28"/>
          <w:lang w:val="kk-KZ"/>
        </w:rPr>
        <w:t>, Ф</w:t>
      </w:r>
      <w:r w:rsidR="00AC12ED">
        <w:rPr>
          <w:rFonts w:ascii="Times New Roman" w:hAnsi="Times New Roman"/>
          <w:sz w:val="28"/>
          <w:szCs w:val="28"/>
          <w:lang w:val="kk-KZ"/>
        </w:rPr>
        <w:t>.</w:t>
      </w:r>
      <w:r>
        <w:rPr>
          <w:rFonts w:ascii="Times New Roman" w:hAnsi="Times New Roman"/>
          <w:sz w:val="28"/>
          <w:szCs w:val="28"/>
          <w:lang w:val="kk-KZ"/>
        </w:rPr>
        <w:t>А</w:t>
      </w:r>
      <w:r w:rsidR="00AC12ED">
        <w:rPr>
          <w:rFonts w:ascii="Times New Roman" w:hAnsi="Times New Roman"/>
          <w:sz w:val="28"/>
          <w:szCs w:val="28"/>
          <w:lang w:val="kk-KZ"/>
        </w:rPr>
        <w:t>.</w:t>
      </w:r>
      <w:r>
        <w:rPr>
          <w:rFonts w:ascii="Times New Roman" w:hAnsi="Times New Roman"/>
          <w:sz w:val="28"/>
          <w:szCs w:val="28"/>
          <w:lang w:val="kk-KZ"/>
        </w:rPr>
        <w:t xml:space="preserve"> Г</w:t>
      </w:r>
      <w:r w:rsidR="00AC12ED">
        <w:rPr>
          <w:rFonts w:ascii="Times New Roman" w:hAnsi="Times New Roman"/>
          <w:sz w:val="28"/>
          <w:szCs w:val="28"/>
          <w:lang w:val="kk-KZ"/>
        </w:rPr>
        <w:t>.</w:t>
      </w:r>
      <w:r>
        <w:rPr>
          <w:rFonts w:ascii="Times New Roman" w:hAnsi="Times New Roman"/>
          <w:sz w:val="28"/>
          <w:szCs w:val="28"/>
          <w:lang w:val="kk-KZ"/>
        </w:rPr>
        <w:t>, С</w:t>
      </w:r>
      <w:r w:rsidR="00AC12ED">
        <w:rPr>
          <w:rFonts w:ascii="Times New Roman" w:hAnsi="Times New Roman"/>
          <w:sz w:val="28"/>
          <w:szCs w:val="28"/>
          <w:lang w:val="kk-KZ"/>
        </w:rPr>
        <w:t>.</w:t>
      </w:r>
      <w:r>
        <w:rPr>
          <w:rFonts w:ascii="Times New Roman" w:hAnsi="Times New Roman"/>
          <w:sz w:val="28"/>
          <w:szCs w:val="28"/>
          <w:lang w:val="kk-KZ"/>
        </w:rPr>
        <w:t>Е</w:t>
      </w:r>
      <w:r w:rsidR="00AC12ED">
        <w:rPr>
          <w:rFonts w:ascii="Times New Roman" w:hAnsi="Times New Roman"/>
          <w:sz w:val="28"/>
          <w:szCs w:val="28"/>
          <w:lang w:val="kk-KZ"/>
        </w:rPr>
        <w:t>.</w:t>
      </w:r>
      <w:r>
        <w:rPr>
          <w:rFonts w:ascii="Times New Roman" w:hAnsi="Times New Roman"/>
          <w:sz w:val="28"/>
          <w:szCs w:val="28"/>
          <w:lang w:val="kk-KZ"/>
        </w:rPr>
        <w:t xml:space="preserve"> Т</w:t>
      </w:r>
      <w:r w:rsidR="00AC12ED">
        <w:rPr>
          <w:rFonts w:ascii="Times New Roman" w:hAnsi="Times New Roman"/>
          <w:sz w:val="28"/>
          <w:szCs w:val="28"/>
          <w:lang w:val="kk-KZ"/>
        </w:rPr>
        <w:t>.</w:t>
      </w:r>
      <w:r>
        <w:rPr>
          <w:rFonts w:ascii="Times New Roman" w:hAnsi="Times New Roman"/>
          <w:sz w:val="28"/>
          <w:szCs w:val="28"/>
          <w:lang w:val="kk-KZ"/>
        </w:rPr>
        <w:t>, М</w:t>
      </w:r>
      <w:r w:rsidR="00AC12ED">
        <w:rPr>
          <w:rFonts w:ascii="Times New Roman" w:hAnsi="Times New Roman"/>
          <w:sz w:val="28"/>
          <w:szCs w:val="28"/>
          <w:lang w:val="kk-KZ"/>
        </w:rPr>
        <w:t>.</w:t>
      </w:r>
      <w:r>
        <w:rPr>
          <w:rFonts w:ascii="Times New Roman" w:hAnsi="Times New Roman"/>
          <w:sz w:val="28"/>
          <w:szCs w:val="28"/>
          <w:lang w:val="kk-KZ"/>
        </w:rPr>
        <w:t>К</w:t>
      </w:r>
      <w:r w:rsidR="00AC12ED">
        <w:rPr>
          <w:rFonts w:ascii="Times New Roman" w:hAnsi="Times New Roman"/>
          <w:sz w:val="28"/>
          <w:szCs w:val="28"/>
          <w:lang w:val="kk-KZ"/>
        </w:rPr>
        <w:t>.</w:t>
      </w:r>
      <w:r>
        <w:rPr>
          <w:rFonts w:ascii="Times New Roman" w:hAnsi="Times New Roman"/>
          <w:sz w:val="28"/>
          <w:szCs w:val="28"/>
          <w:lang w:val="kk-KZ"/>
        </w:rPr>
        <w:t>Т</w:t>
      </w:r>
      <w:r w:rsidR="00AC12ED">
        <w:rPr>
          <w:rFonts w:ascii="Times New Roman" w:hAnsi="Times New Roman"/>
          <w:sz w:val="28"/>
          <w:szCs w:val="28"/>
          <w:lang w:val="kk-KZ"/>
        </w:rPr>
        <w:t>.</w:t>
      </w:r>
      <w:r>
        <w:rPr>
          <w:rFonts w:ascii="Times New Roman" w:hAnsi="Times New Roman"/>
          <w:sz w:val="28"/>
          <w:szCs w:val="28"/>
          <w:lang w:val="kk-KZ"/>
        </w:rPr>
        <w:t xml:space="preserve"> қатысты қылмыстық </w:t>
      </w:r>
      <w:r>
        <w:rPr>
          <w:rFonts w:ascii="Times New Roman" w:hAnsi="Times New Roman" w:cs="Times New Roman"/>
          <w:sz w:val="28"/>
          <w:szCs w:val="28"/>
          <w:lang w:val="kk-KZ"/>
        </w:rPr>
        <w:t xml:space="preserve">ісін </w:t>
      </w:r>
      <w:r w:rsidRPr="001222B0">
        <w:rPr>
          <w:rFonts w:ascii="Times New Roman" w:hAnsi="Times New Roman" w:cs="Times New Roman"/>
          <w:sz w:val="28"/>
          <w:szCs w:val="28"/>
          <w:lang w:val="kk-KZ"/>
        </w:rPr>
        <w:t xml:space="preserve"> қарап,</w:t>
      </w:r>
    </w:p>
    <w:p w14:paraId="756FA5AE" w14:textId="77777777" w:rsidR="00A369E7" w:rsidRPr="001E4E6C" w:rsidRDefault="00A369E7" w:rsidP="001E4E6C">
      <w:pPr>
        <w:pStyle w:val="a4"/>
        <w:jc w:val="center"/>
        <w:rPr>
          <w:rFonts w:ascii="Times New Roman" w:hAnsi="Times New Roman"/>
          <w:b/>
          <w:bCs/>
          <w:sz w:val="28"/>
          <w:szCs w:val="28"/>
          <w:lang w:val="kk-KZ"/>
        </w:rPr>
      </w:pPr>
      <w:r w:rsidRPr="001E4E6C">
        <w:rPr>
          <w:rFonts w:ascii="Times New Roman" w:hAnsi="Times New Roman"/>
          <w:b/>
          <w:bCs/>
          <w:sz w:val="28"/>
          <w:szCs w:val="28"/>
          <w:lang w:val="kk-KZ"/>
        </w:rPr>
        <w:t>АНЫҚТАДЫ:</w:t>
      </w:r>
    </w:p>
    <w:p w14:paraId="756FA5AF" w14:textId="77777777" w:rsidR="00A369E7" w:rsidRPr="00C03616" w:rsidRDefault="00A369E7" w:rsidP="001E4E6C">
      <w:pPr>
        <w:pStyle w:val="a4"/>
        <w:jc w:val="both"/>
        <w:rPr>
          <w:rFonts w:ascii="Times New Roman" w:hAnsi="Times New Roman"/>
          <w:b/>
          <w:bCs/>
          <w:sz w:val="20"/>
          <w:szCs w:val="28"/>
          <w:lang w:val="kk-KZ"/>
        </w:rPr>
      </w:pPr>
    </w:p>
    <w:p w14:paraId="756FA5B0" w14:textId="42B4C288" w:rsidR="00A369E7" w:rsidRDefault="00A369E7" w:rsidP="001E4E6C">
      <w:pPr>
        <w:pStyle w:val="a4"/>
        <w:ind w:firstLine="708"/>
        <w:jc w:val="both"/>
        <w:rPr>
          <w:rFonts w:ascii="Times New Roman" w:hAnsi="Times New Roman"/>
          <w:sz w:val="28"/>
          <w:szCs w:val="28"/>
          <w:lang w:val="kk-KZ"/>
        </w:rPr>
      </w:pPr>
      <w:r w:rsidRPr="001905FD">
        <w:rPr>
          <w:rFonts w:ascii="Times New Roman" w:hAnsi="Times New Roman"/>
          <w:sz w:val="28"/>
          <w:szCs w:val="28"/>
          <w:lang w:val="kk-KZ"/>
        </w:rPr>
        <w:t xml:space="preserve">Қылмыстық ізге түсу органдарымен </w:t>
      </w:r>
      <w:r>
        <w:rPr>
          <w:rFonts w:ascii="Times New Roman" w:hAnsi="Times New Roman"/>
          <w:sz w:val="28"/>
          <w:szCs w:val="28"/>
          <w:lang w:val="kk-KZ"/>
        </w:rPr>
        <w:t>Б.</w:t>
      </w:r>
      <w:r w:rsidR="00AC12ED">
        <w:rPr>
          <w:rFonts w:ascii="Times New Roman" w:hAnsi="Times New Roman"/>
          <w:sz w:val="28"/>
          <w:szCs w:val="28"/>
          <w:lang w:val="kk-KZ"/>
        </w:rPr>
        <w:t>М</w:t>
      </w:r>
      <w:r w:rsidRPr="00BC5A56">
        <w:rPr>
          <w:rFonts w:ascii="Times New Roman" w:hAnsi="Times New Roman"/>
          <w:sz w:val="28"/>
          <w:szCs w:val="28"/>
          <w:lang w:val="kk-KZ"/>
        </w:rPr>
        <w:t xml:space="preserve"> </w:t>
      </w:r>
      <w:r w:rsidRPr="001905FD">
        <w:rPr>
          <w:rFonts w:ascii="Times New Roman" w:hAnsi="Times New Roman"/>
          <w:sz w:val="28"/>
          <w:szCs w:val="28"/>
          <w:lang w:val="kk-KZ"/>
        </w:rPr>
        <w:t>ҚК-нің 1</w:t>
      </w:r>
      <w:r>
        <w:rPr>
          <w:rFonts w:ascii="Times New Roman" w:hAnsi="Times New Roman"/>
          <w:sz w:val="28"/>
          <w:szCs w:val="28"/>
          <w:lang w:val="kk-KZ"/>
        </w:rPr>
        <w:t>74</w:t>
      </w:r>
      <w:r w:rsidRPr="001905FD">
        <w:rPr>
          <w:rFonts w:ascii="Times New Roman" w:hAnsi="Times New Roman"/>
          <w:sz w:val="28"/>
          <w:szCs w:val="28"/>
          <w:lang w:val="kk-KZ"/>
        </w:rPr>
        <w:t xml:space="preserve">-бабының </w:t>
      </w:r>
      <w:r>
        <w:rPr>
          <w:rFonts w:ascii="Times New Roman" w:hAnsi="Times New Roman"/>
          <w:sz w:val="28"/>
          <w:szCs w:val="28"/>
          <w:lang w:val="kk-KZ"/>
        </w:rPr>
        <w:t>2</w:t>
      </w:r>
      <w:r w:rsidRPr="001905FD">
        <w:rPr>
          <w:rFonts w:ascii="Times New Roman" w:hAnsi="Times New Roman"/>
          <w:sz w:val="28"/>
          <w:szCs w:val="28"/>
          <w:lang w:val="kk-KZ"/>
        </w:rPr>
        <w:t>-бөлігімен</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sidRPr="003410C5">
        <w:rPr>
          <w:rFonts w:ascii="Times New Roman" w:hAnsi="Times New Roman"/>
          <w:sz w:val="28"/>
          <w:szCs w:val="28"/>
          <w:lang w:val="kk-KZ"/>
        </w:rPr>
        <w:t>,</w:t>
      </w:r>
      <w:r w:rsidRPr="001905FD">
        <w:rPr>
          <w:rFonts w:ascii="Times New Roman" w:hAnsi="Times New Roman"/>
          <w:sz w:val="28"/>
          <w:szCs w:val="28"/>
          <w:lang w:val="kk-KZ"/>
        </w:rPr>
        <w:t xml:space="preserve"> ҚК-нің 1</w:t>
      </w:r>
      <w:r>
        <w:rPr>
          <w:rFonts w:ascii="Times New Roman" w:hAnsi="Times New Roman"/>
          <w:sz w:val="28"/>
          <w:szCs w:val="28"/>
          <w:lang w:val="kk-KZ"/>
        </w:rPr>
        <w:t>74</w:t>
      </w:r>
      <w:r w:rsidRPr="001905FD">
        <w:rPr>
          <w:rFonts w:ascii="Times New Roman" w:hAnsi="Times New Roman"/>
          <w:sz w:val="28"/>
          <w:szCs w:val="28"/>
          <w:lang w:val="kk-KZ"/>
        </w:rPr>
        <w:t xml:space="preserve">-бабының </w:t>
      </w:r>
      <w:r>
        <w:rPr>
          <w:rFonts w:ascii="Times New Roman" w:hAnsi="Times New Roman"/>
          <w:sz w:val="28"/>
          <w:szCs w:val="28"/>
          <w:lang w:val="kk-KZ"/>
        </w:rPr>
        <w:t>1</w:t>
      </w:r>
      <w:r w:rsidRPr="001905FD">
        <w:rPr>
          <w:rFonts w:ascii="Times New Roman" w:hAnsi="Times New Roman"/>
          <w:sz w:val="28"/>
          <w:szCs w:val="28"/>
          <w:lang w:val="kk-KZ"/>
        </w:rPr>
        <w:t xml:space="preserve">-бөлігімен айыпталған. </w:t>
      </w:r>
    </w:p>
    <w:p w14:paraId="756FA5B1" w14:textId="77951219" w:rsidR="00A369E7" w:rsidRPr="001905FD" w:rsidRDefault="00A369E7" w:rsidP="001E4E6C">
      <w:pPr>
        <w:pStyle w:val="a4"/>
        <w:ind w:firstLine="708"/>
        <w:jc w:val="both"/>
        <w:rPr>
          <w:rFonts w:ascii="Times New Roman" w:hAnsi="Times New Roman"/>
          <w:sz w:val="28"/>
          <w:szCs w:val="28"/>
          <w:lang w:val="kk-KZ"/>
        </w:rPr>
      </w:pPr>
      <w:r w:rsidRPr="001905FD">
        <w:rPr>
          <w:rFonts w:ascii="Times New Roman" w:hAnsi="Times New Roman"/>
          <w:sz w:val="28"/>
          <w:szCs w:val="28"/>
          <w:lang w:val="kk-KZ"/>
        </w:rPr>
        <w:t xml:space="preserve">Сотқа дейінгі тергеп тексеру барысында сотталушы </w:t>
      </w:r>
      <w:r>
        <w:rPr>
          <w:rFonts w:ascii="Times New Roman" w:hAnsi="Times New Roman"/>
          <w:sz w:val="28"/>
          <w:szCs w:val="28"/>
          <w:lang w:val="kk-KZ"/>
        </w:rPr>
        <w:t>Б.</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hAnsi="Times New Roman"/>
          <w:sz w:val="28"/>
          <w:szCs w:val="28"/>
          <w:lang w:val="kk-KZ"/>
        </w:rPr>
        <w:t>ке</w:t>
      </w:r>
      <w:r w:rsidRPr="001905FD">
        <w:rPr>
          <w:rFonts w:ascii="Times New Roman" w:hAnsi="Times New Roman"/>
          <w:sz w:val="28"/>
          <w:szCs w:val="28"/>
          <w:lang w:val="kk-KZ"/>
        </w:rPr>
        <w:t xml:space="preserve"> </w:t>
      </w:r>
      <w:r w:rsidRPr="001905FD">
        <w:rPr>
          <w:rFonts w:ascii="Times New Roman" w:hAnsi="Times New Roman"/>
          <w:sz w:val="28"/>
          <w:szCs w:val="28"/>
          <w:lang w:val="kk-KZ"/>
        </w:rPr>
        <w:t xml:space="preserve">«күзетпен ұстау» бұлтартпау шарасы қолданылған. </w:t>
      </w:r>
    </w:p>
    <w:p w14:paraId="756FA5B2" w14:textId="5B0863A5" w:rsidR="00A369E7" w:rsidRPr="001E4E6C" w:rsidRDefault="00A369E7" w:rsidP="001E4E6C">
      <w:pPr>
        <w:pStyle w:val="a4"/>
        <w:ind w:firstLine="708"/>
        <w:jc w:val="both"/>
        <w:rPr>
          <w:rFonts w:ascii="Times New Roman" w:eastAsia="PMingLiU" w:hAnsi="Times New Roman"/>
          <w:sz w:val="28"/>
          <w:szCs w:val="28"/>
          <w:lang w:val="kk-KZ" w:eastAsia="zh-TW"/>
        </w:rPr>
      </w:pPr>
      <w:r w:rsidRPr="001E4E6C">
        <w:rPr>
          <w:rFonts w:ascii="Times New Roman" w:eastAsia="PMingLiU" w:hAnsi="Times New Roman"/>
          <w:sz w:val="28"/>
          <w:szCs w:val="28"/>
          <w:lang w:val="kk-KZ" w:eastAsia="zh-TW"/>
        </w:rPr>
        <w:t>20</w:t>
      </w:r>
      <w:r>
        <w:rPr>
          <w:rFonts w:ascii="Times New Roman" w:eastAsia="PMingLiU" w:hAnsi="Times New Roman"/>
          <w:sz w:val="28"/>
          <w:szCs w:val="28"/>
          <w:lang w:val="kk-KZ" w:eastAsia="zh-TW"/>
        </w:rPr>
        <w:t>2</w:t>
      </w:r>
      <w:r>
        <w:rPr>
          <w:rFonts w:ascii="Times New Roman" w:eastAsia="PMingLiU" w:hAnsi="Times New Roman"/>
          <w:sz w:val="28"/>
          <w:szCs w:val="28"/>
          <w:lang w:val="kk-KZ" w:eastAsia="zh-TW"/>
        </w:rPr>
        <w:t>5</w:t>
      </w:r>
      <w:r w:rsidRPr="001E4E6C">
        <w:rPr>
          <w:rFonts w:ascii="Times New Roman" w:eastAsia="PMingLiU" w:hAnsi="Times New Roman"/>
          <w:sz w:val="28"/>
          <w:szCs w:val="28"/>
          <w:lang w:val="kk-KZ" w:eastAsia="zh-TW"/>
        </w:rPr>
        <w:t xml:space="preserve"> жылы </w:t>
      </w:r>
      <w:r>
        <w:rPr>
          <w:rFonts w:ascii="Times New Roman" w:eastAsia="PMingLiU" w:hAnsi="Times New Roman"/>
          <w:sz w:val="28"/>
          <w:szCs w:val="28"/>
          <w:lang w:val="kk-KZ" w:eastAsia="zh-TW"/>
        </w:rPr>
        <w:t>4 маусымда</w:t>
      </w:r>
      <w:r>
        <w:rPr>
          <w:rFonts w:ascii="Times New Roman" w:eastAsia="PMingLiU" w:hAnsi="Times New Roman"/>
          <w:sz w:val="28"/>
          <w:szCs w:val="28"/>
          <w:lang w:val="kk-KZ" w:eastAsia="zh-TW"/>
        </w:rPr>
        <w:t xml:space="preserve"> </w:t>
      </w:r>
      <w:r w:rsidRPr="001E4E6C">
        <w:rPr>
          <w:rFonts w:ascii="Times New Roman" w:eastAsia="PMingLiU" w:hAnsi="Times New Roman"/>
          <w:sz w:val="28"/>
          <w:szCs w:val="28"/>
          <w:lang w:val="kk-KZ" w:eastAsia="zh-TW"/>
        </w:rPr>
        <w:t xml:space="preserve">істі іс жүргізуге қабылдау және басты сот талқылауын тағайындау туралы </w:t>
      </w:r>
      <w:r>
        <w:rPr>
          <w:rFonts w:ascii="Times New Roman" w:eastAsia="PMingLiU" w:hAnsi="Times New Roman"/>
          <w:sz w:val="28"/>
          <w:szCs w:val="28"/>
          <w:lang w:val="kk-KZ" w:eastAsia="zh-TW"/>
        </w:rPr>
        <w:t>қ</w:t>
      </w:r>
      <w:r w:rsidRPr="001E4E6C">
        <w:rPr>
          <w:rFonts w:ascii="Times New Roman" w:eastAsia="PMingLiU" w:hAnsi="Times New Roman"/>
          <w:sz w:val="28"/>
          <w:szCs w:val="28"/>
          <w:lang w:val="kk-KZ" w:eastAsia="zh-TW"/>
        </w:rPr>
        <w:t xml:space="preserve">аулы шығарылғанда, судья сотталушылар </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hAnsi="Times New Roman"/>
          <w:sz w:val="28"/>
          <w:szCs w:val="28"/>
          <w:lang w:val="kk-KZ"/>
        </w:rPr>
        <w:t>ке</w:t>
      </w:r>
      <w:r w:rsidRPr="001E4E6C">
        <w:rPr>
          <w:rFonts w:ascii="Times New Roman" w:eastAsia="PMingLiU" w:hAnsi="Times New Roman"/>
          <w:sz w:val="28"/>
          <w:szCs w:val="28"/>
          <w:lang w:val="kk-KZ" w:eastAsia="zh-TW"/>
        </w:rPr>
        <w:t xml:space="preserve"> </w:t>
      </w:r>
      <w:r w:rsidRPr="001E4E6C">
        <w:rPr>
          <w:rFonts w:ascii="Times New Roman" w:eastAsia="PMingLiU" w:hAnsi="Times New Roman"/>
          <w:sz w:val="28"/>
          <w:szCs w:val="28"/>
          <w:lang w:val="kk-KZ" w:eastAsia="zh-TW"/>
        </w:rPr>
        <w:t>сотқа дейінгі тергеп-тексеру кезінде таңдап алынған бұлтарпау шарасын өзгеріссіз қалдыру туралы шешім қабылдады.</w:t>
      </w:r>
    </w:p>
    <w:p w14:paraId="756FA5B3" w14:textId="12DFD160" w:rsidR="00A369E7" w:rsidRDefault="00A369E7" w:rsidP="00BC5A56">
      <w:pPr>
        <w:pStyle w:val="a4"/>
        <w:ind w:firstLine="708"/>
        <w:jc w:val="both"/>
        <w:rPr>
          <w:rFonts w:ascii="Times New Roman" w:eastAsia="PMingLiU" w:hAnsi="Times New Roman"/>
          <w:sz w:val="28"/>
          <w:szCs w:val="28"/>
          <w:lang w:val="kk-KZ" w:eastAsia="zh-TW"/>
        </w:rPr>
      </w:pPr>
      <w:r>
        <w:rPr>
          <w:rFonts w:ascii="Times New Roman" w:eastAsia="PMingLiU" w:hAnsi="Times New Roman"/>
          <w:sz w:val="28"/>
          <w:szCs w:val="28"/>
          <w:lang w:val="kk-KZ" w:eastAsia="zh-TW"/>
        </w:rPr>
        <w:t>С</w:t>
      </w:r>
      <w:r w:rsidRPr="001E4E6C">
        <w:rPr>
          <w:rFonts w:ascii="Times New Roman" w:eastAsia="PMingLiU" w:hAnsi="Times New Roman"/>
          <w:sz w:val="28"/>
          <w:szCs w:val="28"/>
          <w:lang w:val="kk-KZ" w:eastAsia="zh-TW"/>
        </w:rPr>
        <w:t>отталушы</w:t>
      </w:r>
      <w:r>
        <w:rPr>
          <w:rFonts w:ascii="Times New Roman" w:eastAsia="PMingLiU" w:hAnsi="Times New Roman"/>
          <w:sz w:val="28"/>
          <w:szCs w:val="28"/>
          <w:lang w:val="kk-KZ" w:eastAsia="zh-TW"/>
        </w:rPr>
        <w:t xml:space="preserve">лар </w:t>
      </w:r>
      <w:r>
        <w:rPr>
          <w:rFonts w:ascii="Times New Roman" w:hAnsi="Times New Roman"/>
          <w:sz w:val="28"/>
          <w:szCs w:val="28"/>
          <w:lang w:val="kk-KZ"/>
        </w:rPr>
        <w:t>Б.</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hAnsi="Times New Roman"/>
          <w:sz w:val="28"/>
          <w:szCs w:val="28"/>
          <w:lang w:val="kk-KZ"/>
        </w:rPr>
        <w:t xml:space="preserve">тің </w:t>
      </w:r>
      <w:r w:rsidRPr="001E4E6C">
        <w:rPr>
          <w:rFonts w:ascii="Times New Roman" w:hAnsi="Times New Roman"/>
          <w:color w:val="000000" w:themeColor="text1"/>
          <w:sz w:val="28"/>
          <w:szCs w:val="28"/>
          <w:lang w:val="kk-KZ"/>
        </w:rPr>
        <w:t>адвокат</w:t>
      </w:r>
      <w:r>
        <w:rPr>
          <w:rFonts w:ascii="Times New Roman" w:hAnsi="Times New Roman"/>
          <w:color w:val="000000" w:themeColor="text1"/>
          <w:sz w:val="28"/>
          <w:szCs w:val="28"/>
          <w:lang w:val="kk-KZ"/>
        </w:rPr>
        <w:t xml:space="preserve">ттары </w:t>
      </w:r>
      <w:r>
        <w:rPr>
          <w:rFonts w:ascii="Times New Roman" w:hAnsi="Times New Roman"/>
          <w:sz w:val="28"/>
          <w:szCs w:val="28"/>
          <w:lang w:val="kk-KZ"/>
        </w:rPr>
        <w:t xml:space="preserve">Т.Сапаров, Ж.Бекболатов, С.Молдабеков, Г.Саржанов, З.Асадов сот отырысында ауызша өтініш келтіріп кейінен жазбаша түрде тапсырып сотталушыларға </w:t>
      </w:r>
      <w:r w:rsidRPr="001E4E6C">
        <w:rPr>
          <w:rFonts w:ascii="Times New Roman" w:eastAsia="PMingLiU" w:hAnsi="Times New Roman"/>
          <w:sz w:val="28"/>
          <w:szCs w:val="28"/>
          <w:lang w:val="kk-KZ" w:eastAsia="zh-TW"/>
        </w:rPr>
        <w:t>қолданылған</w:t>
      </w:r>
      <w:r w:rsidRPr="001E4E6C">
        <w:rPr>
          <w:rFonts w:ascii="Times New Roman" w:eastAsia="PMingLiU" w:hAnsi="Times New Roman"/>
          <w:sz w:val="28"/>
          <w:szCs w:val="28"/>
          <w:lang w:val="kk-KZ" w:eastAsia="zh-TW"/>
        </w:rPr>
        <w:t xml:space="preserve"> «</w:t>
      </w:r>
      <w:r>
        <w:rPr>
          <w:rFonts w:ascii="Times New Roman" w:eastAsia="PMingLiU" w:hAnsi="Times New Roman"/>
          <w:sz w:val="28"/>
          <w:szCs w:val="28"/>
          <w:lang w:val="kk-KZ" w:eastAsia="zh-TW"/>
        </w:rPr>
        <w:t>күзетпен ұстау</w:t>
      </w:r>
      <w:r w:rsidRPr="001E4E6C">
        <w:rPr>
          <w:rFonts w:ascii="Times New Roman" w:eastAsia="PMingLiU" w:hAnsi="Times New Roman"/>
          <w:sz w:val="28"/>
          <w:szCs w:val="28"/>
          <w:lang w:val="kk-KZ" w:eastAsia="zh-TW"/>
        </w:rPr>
        <w:t xml:space="preserve">» түріндегі бұлтарпау шарасын </w:t>
      </w:r>
      <w:r>
        <w:rPr>
          <w:rFonts w:ascii="Times New Roman" w:hAnsi="Times New Roman"/>
          <w:sz w:val="28"/>
          <w:szCs w:val="28"/>
          <w:lang w:val="kk-KZ"/>
        </w:rPr>
        <w:t xml:space="preserve">«үйқамаққа» </w:t>
      </w:r>
      <w:r w:rsidRPr="001E4E6C">
        <w:rPr>
          <w:rFonts w:ascii="Times New Roman" w:eastAsia="PMingLiU" w:hAnsi="Times New Roman"/>
          <w:sz w:val="28"/>
          <w:szCs w:val="28"/>
          <w:lang w:val="kk-KZ" w:eastAsia="zh-TW"/>
        </w:rPr>
        <w:t>өзгерту</w:t>
      </w:r>
      <w:r w:rsidRPr="001E4E6C">
        <w:rPr>
          <w:rFonts w:ascii="Times New Roman" w:eastAsia="PMingLiU" w:hAnsi="Times New Roman"/>
          <w:sz w:val="28"/>
          <w:szCs w:val="28"/>
          <w:lang w:val="kk-KZ" w:eastAsia="zh-TW"/>
        </w:rPr>
        <w:t xml:space="preserve"> туралы өтінішхат түсті.</w:t>
      </w:r>
    </w:p>
    <w:p w14:paraId="756FA5B4" w14:textId="7845D977" w:rsidR="00A369E7" w:rsidRDefault="00A369E7" w:rsidP="00F27A65">
      <w:pPr>
        <w:pStyle w:val="a4"/>
        <w:ind w:firstLine="708"/>
        <w:jc w:val="both"/>
        <w:rPr>
          <w:rFonts w:ascii="Times New Roman" w:eastAsia="PMingLiU" w:hAnsi="Times New Roman"/>
          <w:sz w:val="28"/>
          <w:szCs w:val="28"/>
          <w:lang w:val="kk-KZ" w:eastAsia="zh-TW"/>
        </w:rPr>
      </w:pPr>
      <w:r>
        <w:rPr>
          <w:rFonts w:ascii="Times New Roman" w:eastAsia="PMingLiU" w:hAnsi="Times New Roman"/>
          <w:sz w:val="28"/>
          <w:szCs w:val="28"/>
          <w:lang w:val="kk-KZ" w:eastAsia="zh-TW"/>
        </w:rPr>
        <w:t>Б</w:t>
      </w:r>
      <w:r w:rsidRPr="001E4E6C">
        <w:rPr>
          <w:rFonts w:ascii="Times New Roman" w:eastAsia="PMingLiU" w:hAnsi="Times New Roman"/>
          <w:sz w:val="28"/>
          <w:szCs w:val="28"/>
          <w:lang w:val="kk-KZ" w:eastAsia="zh-TW"/>
        </w:rPr>
        <w:t>асты сот талқылауы</w:t>
      </w:r>
      <w:r>
        <w:rPr>
          <w:rFonts w:ascii="Times New Roman" w:eastAsia="PMingLiU" w:hAnsi="Times New Roman"/>
          <w:sz w:val="28"/>
          <w:szCs w:val="28"/>
          <w:lang w:val="kk-KZ" w:eastAsia="zh-TW"/>
        </w:rPr>
        <w:t>нда</w:t>
      </w:r>
      <w:r w:rsidRPr="001E4E6C">
        <w:rPr>
          <w:rFonts w:ascii="Times New Roman" w:eastAsia="PMingLiU" w:hAnsi="Times New Roman"/>
          <w:sz w:val="28"/>
          <w:szCs w:val="28"/>
          <w:lang w:val="kk-KZ" w:eastAsia="zh-TW"/>
        </w:rPr>
        <w:t xml:space="preserve"> </w:t>
      </w:r>
      <w:r>
        <w:rPr>
          <w:rFonts w:ascii="Times New Roman" w:eastAsia="PMingLiU" w:hAnsi="Times New Roman"/>
          <w:sz w:val="28"/>
          <w:szCs w:val="28"/>
          <w:lang w:val="kk-KZ" w:eastAsia="zh-TW"/>
        </w:rPr>
        <w:t xml:space="preserve">сотталушылар </w:t>
      </w:r>
      <w:r>
        <w:rPr>
          <w:rFonts w:ascii="Times New Roman" w:hAnsi="Times New Roman"/>
          <w:sz w:val="28"/>
          <w:szCs w:val="28"/>
          <w:lang w:val="kk-KZ"/>
        </w:rPr>
        <w:t>Б.</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hAnsi="Times New Roman"/>
          <w:sz w:val="28"/>
          <w:szCs w:val="28"/>
          <w:lang w:val="kk-KZ"/>
        </w:rPr>
        <w:t xml:space="preserve">пен олардың ң </w:t>
      </w:r>
      <w:r w:rsidRPr="001E4E6C">
        <w:rPr>
          <w:rFonts w:ascii="Times New Roman" w:hAnsi="Times New Roman"/>
          <w:color w:val="000000" w:themeColor="text1"/>
          <w:sz w:val="28"/>
          <w:szCs w:val="28"/>
          <w:lang w:val="kk-KZ"/>
        </w:rPr>
        <w:t>адвокат</w:t>
      </w:r>
      <w:r>
        <w:rPr>
          <w:rFonts w:ascii="Times New Roman" w:hAnsi="Times New Roman"/>
          <w:color w:val="000000" w:themeColor="text1"/>
          <w:sz w:val="28"/>
          <w:szCs w:val="28"/>
          <w:lang w:val="kk-KZ"/>
        </w:rPr>
        <w:t xml:space="preserve">ттары </w:t>
      </w:r>
      <w:r>
        <w:rPr>
          <w:rFonts w:ascii="Times New Roman" w:hAnsi="Times New Roman"/>
          <w:sz w:val="28"/>
          <w:szCs w:val="28"/>
          <w:lang w:val="kk-KZ"/>
        </w:rPr>
        <w:t>Т.Сапаров, Ж.Бекболатов, С.Молдабеков, Г.Саржанов, З.Асадов</w:t>
      </w:r>
      <w:r>
        <w:rPr>
          <w:rFonts w:ascii="Times New Roman" w:eastAsia="PMingLiU" w:hAnsi="Times New Roman"/>
          <w:sz w:val="28"/>
          <w:szCs w:val="28"/>
          <w:lang w:val="kk-KZ" w:eastAsia="zh-TW"/>
        </w:rPr>
        <w:t xml:space="preserve"> </w:t>
      </w:r>
      <w:r>
        <w:rPr>
          <w:rFonts w:ascii="Times New Roman" w:hAnsi="Times New Roman"/>
          <w:color w:val="000000" w:themeColor="text1"/>
          <w:sz w:val="28"/>
          <w:szCs w:val="28"/>
          <w:lang w:val="kk-KZ"/>
        </w:rPr>
        <w:t>өтінішхатт</w:t>
      </w:r>
      <w:r>
        <w:rPr>
          <w:rFonts w:ascii="Times New Roman" w:hAnsi="Times New Roman"/>
          <w:color w:val="000000" w:themeColor="text1"/>
          <w:sz w:val="28"/>
          <w:szCs w:val="28"/>
          <w:lang w:val="kk-KZ"/>
        </w:rPr>
        <w:t xml:space="preserve">ы </w:t>
      </w:r>
      <w:r w:rsidRPr="001E4E6C">
        <w:rPr>
          <w:rFonts w:ascii="Times New Roman" w:eastAsia="PMingLiU" w:hAnsi="Times New Roman"/>
          <w:sz w:val="28"/>
          <w:szCs w:val="28"/>
          <w:lang w:val="kk-KZ" w:eastAsia="zh-TW"/>
        </w:rPr>
        <w:t>толықтай қолдап,</w:t>
      </w:r>
      <w:r>
        <w:rPr>
          <w:rFonts w:ascii="Times New Roman" w:eastAsia="PMingLiU" w:hAnsi="Times New Roman"/>
          <w:sz w:val="28"/>
          <w:szCs w:val="28"/>
          <w:lang w:val="kk-KZ" w:eastAsia="zh-TW"/>
        </w:rPr>
        <w:t xml:space="preserve"> </w:t>
      </w:r>
      <w:r w:rsidRPr="001E4E6C">
        <w:rPr>
          <w:rFonts w:ascii="Times New Roman" w:eastAsia="PMingLiU" w:hAnsi="Times New Roman"/>
          <w:sz w:val="28"/>
          <w:szCs w:val="28"/>
          <w:lang w:val="kk-KZ" w:eastAsia="zh-TW"/>
        </w:rPr>
        <w:t xml:space="preserve">«үйқамақ» түріндегі бұлтартпау </w:t>
      </w:r>
      <w:r w:rsidRPr="001E4E6C">
        <w:rPr>
          <w:rFonts w:ascii="Times New Roman" w:eastAsia="PMingLiU" w:hAnsi="Times New Roman"/>
          <w:sz w:val="28"/>
          <w:szCs w:val="28"/>
          <w:lang w:val="kk-KZ" w:eastAsia="zh-TW"/>
        </w:rPr>
        <w:t>шарасы</w:t>
      </w:r>
      <w:r>
        <w:rPr>
          <w:rFonts w:ascii="Times New Roman" w:eastAsia="PMingLiU" w:hAnsi="Times New Roman"/>
          <w:sz w:val="28"/>
          <w:szCs w:val="28"/>
          <w:lang w:val="kk-KZ" w:eastAsia="zh-TW"/>
        </w:rPr>
        <w:t>н</w:t>
      </w:r>
      <w:r>
        <w:rPr>
          <w:rFonts w:ascii="Times New Roman" w:eastAsia="PMingLiU" w:hAnsi="Times New Roman"/>
          <w:sz w:val="28"/>
          <w:szCs w:val="28"/>
          <w:lang w:val="kk-KZ" w:eastAsia="zh-TW"/>
        </w:rPr>
        <w:t xml:space="preserve"> қолдану туралы </w:t>
      </w:r>
      <w:r w:rsidRPr="00463F12">
        <w:rPr>
          <w:rFonts w:ascii="Times New Roman" w:eastAsia="PMingLiU" w:hAnsi="Times New Roman"/>
          <w:sz w:val="28"/>
          <w:szCs w:val="28"/>
          <w:lang w:val="kk-KZ" w:eastAsia="zh-TW"/>
        </w:rPr>
        <w:t>өтінішхатты</w:t>
      </w:r>
      <w:r w:rsidRPr="00463F12">
        <w:rPr>
          <w:rFonts w:ascii="Times New Roman" w:eastAsia="PMingLiU" w:hAnsi="Times New Roman"/>
          <w:sz w:val="28"/>
          <w:szCs w:val="28"/>
          <w:lang w:val="kk-KZ" w:eastAsia="zh-TW"/>
        </w:rPr>
        <w:t xml:space="preserve"> қанағаттандыруды сұрады.</w:t>
      </w:r>
    </w:p>
    <w:p w14:paraId="756FA5B5" w14:textId="77777777" w:rsidR="00A369E7" w:rsidRDefault="00A369E7" w:rsidP="00F27A65">
      <w:pPr>
        <w:pStyle w:val="a4"/>
        <w:ind w:firstLine="708"/>
        <w:jc w:val="both"/>
        <w:rPr>
          <w:rFonts w:ascii="Times New Roman" w:eastAsia="PMingLiU" w:hAnsi="Times New Roman"/>
          <w:sz w:val="28"/>
          <w:szCs w:val="28"/>
          <w:lang w:val="kk-KZ" w:eastAsia="zh-TW"/>
        </w:rPr>
      </w:pPr>
      <w:r w:rsidRPr="00463F12">
        <w:rPr>
          <w:rFonts w:ascii="Times New Roman" w:eastAsia="PMingLiU" w:hAnsi="Times New Roman"/>
          <w:sz w:val="28"/>
          <w:szCs w:val="28"/>
          <w:lang w:val="kk-KZ" w:eastAsia="zh-TW"/>
        </w:rPr>
        <w:t xml:space="preserve">Сот тараптардың пікірін тыңдап, сотқа ұсынылған өтінішхаттарды зерделеп, </w:t>
      </w:r>
      <w:r w:rsidRPr="001E4E6C">
        <w:rPr>
          <w:rFonts w:ascii="Times New Roman" w:eastAsia="PMingLiU" w:hAnsi="Times New Roman"/>
          <w:sz w:val="28"/>
          <w:szCs w:val="28"/>
          <w:lang w:val="kk-KZ" w:eastAsia="zh-TW"/>
        </w:rPr>
        <w:t>адвокат</w:t>
      </w:r>
      <w:r>
        <w:rPr>
          <w:rFonts w:ascii="Times New Roman" w:eastAsia="PMingLiU" w:hAnsi="Times New Roman"/>
          <w:sz w:val="28"/>
          <w:szCs w:val="28"/>
          <w:lang w:val="kk-KZ" w:eastAsia="zh-TW"/>
        </w:rPr>
        <w:t>тардың</w:t>
      </w:r>
      <w:r>
        <w:rPr>
          <w:rFonts w:ascii="Times New Roman" w:hAnsi="Times New Roman"/>
          <w:color w:val="000000" w:themeColor="text1"/>
          <w:sz w:val="28"/>
          <w:szCs w:val="28"/>
          <w:lang w:val="kk-KZ"/>
        </w:rPr>
        <w:t xml:space="preserve"> </w:t>
      </w:r>
      <w:r w:rsidRPr="00463F12">
        <w:rPr>
          <w:rFonts w:ascii="Times New Roman" w:eastAsia="PMingLiU" w:hAnsi="Times New Roman"/>
          <w:sz w:val="28"/>
          <w:szCs w:val="28"/>
          <w:lang w:val="kk-KZ" w:eastAsia="zh-TW"/>
        </w:rPr>
        <w:t>өтінішхат</w:t>
      </w:r>
      <w:r>
        <w:rPr>
          <w:rFonts w:ascii="Times New Roman" w:eastAsia="PMingLiU" w:hAnsi="Times New Roman"/>
          <w:sz w:val="28"/>
          <w:szCs w:val="28"/>
          <w:lang w:val="kk-KZ" w:eastAsia="zh-TW"/>
        </w:rPr>
        <w:t>ы</w:t>
      </w:r>
      <w:r w:rsidRPr="00463F12">
        <w:rPr>
          <w:rFonts w:ascii="Times New Roman" w:eastAsia="PMingLiU" w:hAnsi="Times New Roman"/>
          <w:sz w:val="28"/>
          <w:szCs w:val="28"/>
          <w:lang w:val="kk-KZ" w:eastAsia="zh-TW"/>
        </w:rPr>
        <w:t xml:space="preserve"> қанағаттандыр</w:t>
      </w:r>
      <w:r>
        <w:rPr>
          <w:rFonts w:ascii="Times New Roman" w:eastAsia="PMingLiU" w:hAnsi="Times New Roman"/>
          <w:sz w:val="28"/>
          <w:szCs w:val="28"/>
          <w:lang w:val="kk-KZ" w:eastAsia="zh-TW"/>
        </w:rPr>
        <w:t>усыз қалдыруға жатады</w:t>
      </w:r>
      <w:r w:rsidRPr="00463F12">
        <w:rPr>
          <w:rFonts w:ascii="Times New Roman" w:eastAsia="PMingLiU" w:hAnsi="Times New Roman"/>
          <w:sz w:val="28"/>
          <w:szCs w:val="28"/>
          <w:lang w:val="kk-KZ" w:eastAsia="zh-TW"/>
        </w:rPr>
        <w:t xml:space="preserve"> деп табады.</w:t>
      </w:r>
    </w:p>
    <w:p w14:paraId="756FA5B6" w14:textId="77777777" w:rsidR="00A369E7" w:rsidRDefault="00A369E7" w:rsidP="001538AF">
      <w:pPr>
        <w:pStyle w:val="a4"/>
        <w:ind w:firstLine="708"/>
        <w:jc w:val="both"/>
        <w:rPr>
          <w:rFonts w:ascii="Times New Roman" w:hAnsi="Times New Roman"/>
          <w:sz w:val="28"/>
          <w:szCs w:val="28"/>
          <w:lang w:val="kk-KZ"/>
        </w:rPr>
      </w:pPr>
      <w:r w:rsidRPr="00592CE6">
        <w:rPr>
          <w:rFonts w:ascii="Times New Roman" w:hAnsi="Times New Roman"/>
          <w:sz w:val="28"/>
          <w:szCs w:val="28"/>
          <w:lang w:val="kk-KZ"/>
        </w:rPr>
        <w:t xml:space="preserve">ҚПК-нің 204, 299- баптарының талаптарына қарамастан күдіктінің әрекетін саралау туралы қаулыда, айыптау актісінде жасалған қылмыстық құқық бұзушылықтың оқиғасы, уақыты, орны, тәсілі, уәжі, салдарлары, саралануы және басқа да мән-жайлар туралы мәліметтер жазылмаған; </w:t>
      </w:r>
      <w:r w:rsidRPr="00592CE6">
        <w:rPr>
          <w:rFonts w:ascii="Times New Roman" w:hAnsi="Times New Roman"/>
          <w:sz w:val="28"/>
          <w:szCs w:val="28"/>
          <w:lang w:val="kk-KZ"/>
        </w:rPr>
        <w:lastRenderedPageBreak/>
        <w:t>айыптау актісінде көрсетілген айыптау күдіктінің әрекетін саралау туралы қаулыда көрсетілген айыптауға сәйкес келмеген; айыптау актісінде қылмыстық заңның әртүрлі баптарында, бөліктерінде немесе тармақтарында көзделген бірнеше қылмыстық құқық бұзушылықтар жасаған адамды айыптау кезінде әрбір қылмыстық құқық бұзушылық жеке сараланбаған немесе бір қылмыстық құқық бұзушылықты жасағаны үшін бірнеше адамды айыптау кезінде әрбір күдіктіге қатысты қылмыстық құқық бұзушылықтың саралануы көрсетілмеген жағдайларда, і</w:t>
      </w:r>
      <w:r w:rsidRPr="00592CE6">
        <w:rPr>
          <w:rFonts w:ascii="Times New Roman" w:hAnsi="Times New Roman"/>
          <w:sz w:val="28"/>
          <w:szCs w:val="28"/>
          <w:lang w:val="kk-KZ"/>
        </w:rPr>
        <w:t xml:space="preserve">с прокурорға алдын ала тыңдаудан қайтарылуға жатады. </w:t>
      </w:r>
    </w:p>
    <w:p w14:paraId="756FA5B7" w14:textId="70966F16" w:rsidR="00A369E7" w:rsidRPr="00592CE6" w:rsidRDefault="00A369E7" w:rsidP="001538AF">
      <w:pPr>
        <w:pStyle w:val="a4"/>
        <w:ind w:firstLine="708"/>
        <w:jc w:val="both"/>
        <w:rPr>
          <w:rFonts w:ascii="Times New Roman" w:eastAsia="PMingLiU" w:hAnsi="Times New Roman"/>
          <w:sz w:val="28"/>
          <w:szCs w:val="28"/>
          <w:lang w:val="kk-KZ"/>
        </w:rPr>
      </w:pPr>
      <w:r>
        <w:rPr>
          <w:rFonts w:ascii="Times New Roman" w:hAnsi="Times New Roman"/>
          <w:sz w:val="28"/>
          <w:szCs w:val="28"/>
          <w:lang w:val="kk-KZ"/>
        </w:rPr>
        <w:t>Б..</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eastAsia="PMingLiU" w:hAnsi="Times New Roman"/>
          <w:sz w:val="28"/>
          <w:szCs w:val="28"/>
          <w:lang w:val="kk-KZ" w:eastAsia="zh-TW"/>
        </w:rPr>
        <w:t xml:space="preserve"> </w:t>
      </w:r>
      <w:r>
        <w:rPr>
          <w:rFonts w:ascii="Times New Roman" w:eastAsia="PMingLiU" w:hAnsi="Times New Roman"/>
          <w:sz w:val="28"/>
          <w:szCs w:val="28"/>
          <w:lang w:val="kk-KZ" w:eastAsia="zh-TW"/>
        </w:rPr>
        <w:t>Н.Сулейменовке қатысты ҚК-нің 1</w:t>
      </w:r>
      <w:r>
        <w:rPr>
          <w:rFonts w:ascii="Times New Roman" w:eastAsia="PMingLiU" w:hAnsi="Times New Roman"/>
          <w:sz w:val="28"/>
          <w:szCs w:val="28"/>
          <w:lang w:val="kk-KZ" w:eastAsia="zh-TW"/>
        </w:rPr>
        <w:t>74</w:t>
      </w:r>
      <w:r>
        <w:rPr>
          <w:rFonts w:ascii="Times New Roman" w:hAnsi="Times New Roman"/>
          <w:sz w:val="28"/>
          <w:szCs w:val="28"/>
          <w:lang w:val="kk-KZ"/>
        </w:rPr>
        <w:t>-бабы</w:t>
      </w:r>
      <w:r>
        <w:rPr>
          <w:rFonts w:ascii="Times New Roman" w:hAnsi="Times New Roman"/>
          <w:sz w:val="28"/>
          <w:szCs w:val="28"/>
          <w:lang w:val="kk-KZ"/>
        </w:rPr>
        <w:t xml:space="preserve">мен қозғалан іс бойынша 2025 жылы ақпан айынан бастап күзетте отырғанын, олардың тұрғылықты мекен жайы бар екенін, </w:t>
      </w:r>
      <w:r>
        <w:rPr>
          <w:rFonts w:ascii="Times New Roman" w:hAnsi="Times New Roman"/>
          <w:sz w:val="28"/>
          <w:szCs w:val="28"/>
          <w:lang w:val="kk-KZ"/>
        </w:rPr>
        <w:t xml:space="preserve"> ешқайда қашып кетпейтіндерін, </w:t>
      </w:r>
      <w:r>
        <w:rPr>
          <w:rFonts w:ascii="Times New Roman" w:hAnsi="Times New Roman"/>
          <w:sz w:val="28"/>
          <w:szCs w:val="28"/>
          <w:lang w:val="kk-KZ"/>
        </w:rPr>
        <w:t>сонымен біге Ф.</w:t>
      </w:r>
      <w:r w:rsidR="00AC12ED">
        <w:rPr>
          <w:rFonts w:ascii="Times New Roman" w:hAnsi="Times New Roman"/>
          <w:sz w:val="28"/>
          <w:szCs w:val="28"/>
          <w:lang w:val="kk-KZ"/>
        </w:rPr>
        <w:t>Г</w:t>
      </w:r>
      <w:r>
        <w:rPr>
          <w:rFonts w:ascii="Times New Roman" w:hAnsi="Times New Roman"/>
          <w:sz w:val="28"/>
          <w:szCs w:val="28"/>
          <w:lang w:val="kk-KZ"/>
        </w:rPr>
        <w:t xml:space="preserve">тің денсаулығы бойынша  </w:t>
      </w:r>
      <w:r w:rsidRPr="00742681">
        <w:rPr>
          <w:rFonts w:ascii="Times New Roman" w:hAnsi="Times New Roman"/>
          <w:sz w:val="28"/>
          <w:szCs w:val="28"/>
          <w:lang w:val="kk-KZ"/>
        </w:rPr>
        <w:t>Шымкент қаласының «Сауле» мөлтек ауданы ҚР ІІМ</w:t>
      </w:r>
      <w:r>
        <w:rPr>
          <w:rFonts w:ascii="Times New Roman" w:hAnsi="Times New Roman"/>
          <w:sz w:val="28"/>
          <w:szCs w:val="28"/>
          <w:lang w:val="kk-KZ"/>
        </w:rPr>
        <w:t xml:space="preserve"> </w:t>
      </w:r>
      <w:r w:rsidRPr="00742681">
        <w:rPr>
          <w:rFonts w:ascii="Times New Roman" w:hAnsi="Times New Roman"/>
          <w:sz w:val="28"/>
          <w:szCs w:val="28"/>
          <w:lang w:val="kk-KZ"/>
        </w:rPr>
        <w:t>Қылмыстық-атқару жүйесі комитетінің «</w:t>
      </w:r>
      <w:r>
        <w:rPr>
          <w:rFonts w:ascii="Times New Roman" w:hAnsi="Times New Roman"/>
          <w:sz w:val="28"/>
          <w:szCs w:val="28"/>
          <w:lang w:val="kk-KZ"/>
        </w:rPr>
        <w:t>№</w:t>
      </w:r>
      <w:r w:rsidRPr="00742681">
        <w:rPr>
          <w:rFonts w:ascii="Times New Roman" w:hAnsi="Times New Roman"/>
          <w:sz w:val="28"/>
          <w:szCs w:val="28"/>
          <w:lang w:val="kk-KZ"/>
        </w:rPr>
        <w:t xml:space="preserve"> 69 мекеме» республикалық</w:t>
      </w:r>
      <w:r>
        <w:rPr>
          <w:rFonts w:ascii="Times New Roman" w:hAnsi="Times New Roman"/>
          <w:sz w:val="28"/>
          <w:szCs w:val="28"/>
          <w:lang w:val="kk-KZ"/>
        </w:rPr>
        <w:t xml:space="preserve"> </w:t>
      </w:r>
      <w:r w:rsidRPr="00742681">
        <w:rPr>
          <w:rFonts w:ascii="Times New Roman" w:hAnsi="Times New Roman"/>
          <w:sz w:val="28"/>
          <w:szCs w:val="28"/>
          <w:lang w:val="kk-KZ"/>
        </w:rPr>
        <w:t>мемлекеттік мекемесіне</w:t>
      </w:r>
      <w:r>
        <w:rPr>
          <w:rFonts w:ascii="Times New Roman" w:hAnsi="Times New Roman"/>
          <w:sz w:val="28"/>
          <w:szCs w:val="28"/>
          <w:lang w:val="kk-KZ"/>
        </w:rPr>
        <w:t xml:space="preserve"> жүгінгендерін, </w:t>
      </w:r>
      <w:r>
        <w:rPr>
          <w:rFonts w:ascii="Times New Roman" w:hAnsi="Times New Roman"/>
          <w:sz w:val="28"/>
          <w:szCs w:val="28"/>
          <w:lang w:val="kk-KZ"/>
        </w:rPr>
        <w:t xml:space="preserve">толық қанды емделе алмай жатқандығын, </w:t>
      </w:r>
      <w:r>
        <w:rPr>
          <w:rFonts w:ascii="Times New Roman" w:hAnsi="Times New Roman"/>
          <w:sz w:val="28"/>
          <w:szCs w:val="28"/>
          <w:lang w:val="kk-KZ"/>
        </w:rPr>
        <w:t xml:space="preserve">сондықна КТ, МРТ </w:t>
      </w:r>
      <w:r>
        <w:rPr>
          <w:rFonts w:ascii="Times New Roman" w:hAnsi="Times New Roman"/>
          <w:sz w:val="28"/>
          <w:szCs w:val="28"/>
          <w:lang w:val="kk-KZ"/>
        </w:rPr>
        <w:t xml:space="preserve">диагнозын нақты қою үшін үйқаммақа ауыстыруды сұраған. </w:t>
      </w:r>
    </w:p>
    <w:p w14:paraId="756FA5B8" w14:textId="77777777" w:rsidR="00A369E7" w:rsidRDefault="00A369E7" w:rsidP="00592CE6">
      <w:pPr>
        <w:pStyle w:val="a4"/>
        <w:ind w:firstLine="708"/>
        <w:jc w:val="both"/>
        <w:rPr>
          <w:rFonts w:ascii="Times New Roman" w:hAnsi="Times New Roman"/>
          <w:sz w:val="28"/>
          <w:szCs w:val="28"/>
          <w:lang w:val="kk-KZ"/>
        </w:rPr>
      </w:pPr>
      <w:r w:rsidRPr="00592CE6">
        <w:rPr>
          <w:rFonts w:ascii="Times New Roman" w:hAnsi="Times New Roman"/>
          <w:sz w:val="28"/>
          <w:szCs w:val="28"/>
          <w:lang w:val="kk-KZ"/>
        </w:rPr>
        <w:t xml:space="preserve">Қазақстан Республикасының 30 наурыз 1999 жылғы № 353 «Адамдарды қоғамнан уақытша оқшаулауды қамтамасыз ететін арнаулы мекемелерде, арнаулы үй-жайларда ұстау тәртібі мен шарттары туралы» Заңның 23-бабына сәйкес, сезіктінің немесе айыпталушының қайтыс болуы мүмкін ауыр науқасы байқалған жағдайда медициналық қорытынды болса, тергеу изоляторы әкімшілігінің прокурорға және істі жүргізуші органның алдына бұлтартпау шарасын өзгерту туралы мәселе қоюға құқығы бар. </w:t>
      </w:r>
    </w:p>
    <w:p w14:paraId="756FA5B9" w14:textId="77777777" w:rsidR="00A369E7" w:rsidRPr="00592CE6" w:rsidRDefault="00A369E7" w:rsidP="00592CE6">
      <w:pPr>
        <w:pStyle w:val="a4"/>
        <w:ind w:firstLine="708"/>
        <w:jc w:val="both"/>
        <w:rPr>
          <w:rFonts w:ascii="Times New Roman" w:hAnsi="Times New Roman"/>
          <w:sz w:val="28"/>
          <w:szCs w:val="28"/>
          <w:lang w:val="kk-KZ"/>
        </w:rPr>
      </w:pPr>
      <w:r w:rsidRPr="00592CE6">
        <w:rPr>
          <w:rFonts w:ascii="Times New Roman" w:hAnsi="Times New Roman"/>
          <w:sz w:val="28"/>
          <w:szCs w:val="28"/>
          <w:lang w:val="kk-KZ"/>
        </w:rPr>
        <w:t>Алайда, тергеу изоляторы әкімшілігі сотталушының науқасына байланысты бұлтартпау шарасын өзгертуді соттан сұрамаған.</w:t>
      </w:r>
    </w:p>
    <w:p w14:paraId="756FA5BA" w14:textId="77777777" w:rsidR="00A369E7" w:rsidRDefault="00A369E7" w:rsidP="00EE0060">
      <w:pPr>
        <w:pStyle w:val="a4"/>
        <w:ind w:firstLine="708"/>
        <w:jc w:val="both"/>
        <w:rPr>
          <w:rFonts w:ascii="Times New Roman" w:hAnsi="Times New Roman"/>
          <w:sz w:val="28"/>
          <w:szCs w:val="28"/>
          <w:lang w:val="kk-KZ"/>
        </w:rPr>
      </w:pPr>
      <w:r w:rsidRPr="00592CE6">
        <w:rPr>
          <w:rFonts w:ascii="Times New Roman" w:hAnsi="Times New Roman"/>
          <w:sz w:val="28"/>
          <w:szCs w:val="28"/>
          <w:lang w:val="kk-KZ"/>
        </w:rPr>
        <w:t xml:space="preserve">Бұдан бөлек, Қазақстан Республикасының Қылмыстық-процестік кодексінің (бұдан әрі текст бойынша – ҚПК) 153-бабының 1-бөлігіне сәйкес, бұлтартпау шарасының қажеттігі болмай қалған кезде оның күші жойылады немесе ол осы Кодекстің 136 және 138-баптарында көзделген негіздер мен мән-жайлар өзгерген кезде қатаңдығы неғұрлым жеңіл немесе неғұрлым ауыр шараға өзгертіледі. </w:t>
      </w:r>
    </w:p>
    <w:p w14:paraId="756FA5BB" w14:textId="77777777" w:rsidR="00A369E7" w:rsidRDefault="00A369E7" w:rsidP="00EE0060">
      <w:pPr>
        <w:pStyle w:val="a4"/>
        <w:ind w:firstLine="708"/>
        <w:jc w:val="both"/>
        <w:rPr>
          <w:rFonts w:ascii="Times New Roman" w:hAnsi="Times New Roman"/>
          <w:sz w:val="28"/>
          <w:szCs w:val="28"/>
          <w:lang w:val="kk-KZ"/>
        </w:rPr>
      </w:pPr>
      <w:r w:rsidRPr="00592CE6">
        <w:rPr>
          <w:rFonts w:ascii="Times New Roman" w:hAnsi="Times New Roman"/>
          <w:sz w:val="28"/>
          <w:szCs w:val="28"/>
          <w:lang w:val="kk-KZ"/>
        </w:rPr>
        <w:t>ҚПК-нің 138-бабының 1-бөлігіне сәйкес, бұлтарпау шарасын және оның дәл қайсысын қолдану қажеттiлігi туралы мәселені шешкен кезде: жасалған қылмыстың ауырлығы; күдіктінің, айыпталушының жеке басы, оның жасы; денсаулық жағдайы; отбасы жағдайы, отбасында асырауындағы адамдардың бар-жоғы; күдіктінің, айыпталушының әлеуметтік байланысының орнықтылығы; күдіктінің, айыпталушының беделі; айналысатын ісі; күдіктінің, айыпталушының тұрақты жұмыс орнының немесе оқуының баржоғы; мүлiктiк жағдайы; тұрақты тұрғылықты жер</w:t>
      </w:r>
      <w:r w:rsidRPr="00592CE6">
        <w:rPr>
          <w:rFonts w:ascii="Times New Roman" w:hAnsi="Times New Roman"/>
          <w:sz w:val="28"/>
          <w:szCs w:val="28"/>
          <w:lang w:val="kk-KZ"/>
        </w:rPr>
        <w:t xml:space="preserve">iнiң бар-жоғы және басқа да мән-жайлар ескерiлуге тиiс. Осы Кодекстің 136-бабында санамаланған негіздер болмаған кезде, </w:t>
      </w:r>
      <w:r w:rsidRPr="00592CE6">
        <w:rPr>
          <w:rFonts w:ascii="Times New Roman" w:hAnsi="Times New Roman"/>
          <w:sz w:val="28"/>
          <w:szCs w:val="28"/>
          <w:lang w:val="kk-KZ"/>
        </w:rPr>
        <w:lastRenderedPageBreak/>
        <w:t xml:space="preserve">жасалған қылмыстың ауырлығы күзетпен ұстау түріндегі бұлтартпау шарасын таңдау үшін жалғыз негіз бола алмайды. </w:t>
      </w:r>
    </w:p>
    <w:p w14:paraId="756FA5BC" w14:textId="77777777" w:rsidR="00A369E7" w:rsidRDefault="00A369E7" w:rsidP="001905FD">
      <w:pPr>
        <w:pStyle w:val="a4"/>
        <w:ind w:firstLine="708"/>
        <w:jc w:val="both"/>
        <w:rPr>
          <w:rFonts w:ascii="Times New Roman" w:hAnsi="Times New Roman"/>
          <w:sz w:val="28"/>
          <w:szCs w:val="28"/>
          <w:lang w:val="kk-KZ"/>
        </w:rPr>
      </w:pPr>
      <w:r w:rsidRPr="00592CE6">
        <w:rPr>
          <w:rFonts w:ascii="Times New Roman" w:hAnsi="Times New Roman"/>
          <w:sz w:val="28"/>
          <w:szCs w:val="28"/>
          <w:lang w:val="kk-KZ"/>
        </w:rPr>
        <w:t xml:space="preserve">Бұлтартпау шарасының күшін жою немесе оны өзгерту қылмыстық процесті жүргізетін органның уәжді қаулысы бойынша жүргізіледі. </w:t>
      </w:r>
    </w:p>
    <w:p w14:paraId="756FA5BD" w14:textId="77777777" w:rsidR="00A369E7" w:rsidRDefault="00A369E7" w:rsidP="001905FD">
      <w:pPr>
        <w:pStyle w:val="a4"/>
        <w:ind w:firstLine="708"/>
        <w:jc w:val="both"/>
        <w:rPr>
          <w:rFonts w:ascii="Times New Roman" w:hAnsi="Times New Roman"/>
          <w:sz w:val="28"/>
          <w:szCs w:val="28"/>
          <w:lang w:val="kk-KZ"/>
        </w:rPr>
      </w:pPr>
      <w:r w:rsidRPr="001905FD">
        <w:rPr>
          <w:rFonts w:ascii="Times New Roman" w:hAnsi="Times New Roman"/>
          <w:sz w:val="28"/>
          <w:szCs w:val="28"/>
          <w:lang w:val="kk-KZ"/>
        </w:rPr>
        <w:t xml:space="preserve">Сонымен қатар, ҚПК-нің 342-бабының 1-тармағына сәйкес, басты сот талқылауы кезiнде сот сотталушыға қатысты бұлтартпау шарасын таңдауға, өзгертуге, оның күшiн жоюға немесе оны ұзартуға құқылы. </w:t>
      </w:r>
    </w:p>
    <w:p w14:paraId="756FA5BE" w14:textId="1EB79C9C" w:rsidR="00A369E7" w:rsidRDefault="00A369E7" w:rsidP="001905FD">
      <w:pPr>
        <w:pStyle w:val="a4"/>
        <w:ind w:firstLine="708"/>
        <w:jc w:val="both"/>
        <w:rPr>
          <w:rFonts w:ascii="Times New Roman" w:hAnsi="Times New Roman"/>
          <w:sz w:val="28"/>
          <w:szCs w:val="28"/>
          <w:lang w:val="kk-KZ"/>
        </w:rPr>
      </w:pPr>
      <w:r w:rsidRPr="001905FD">
        <w:rPr>
          <w:rFonts w:ascii="Times New Roman" w:hAnsi="Times New Roman"/>
          <w:sz w:val="28"/>
          <w:szCs w:val="28"/>
          <w:lang w:val="kk-KZ"/>
        </w:rPr>
        <w:t>Сот іске қатысушы тараптардың пікірін тыңдап, сотталушы</w:t>
      </w:r>
      <w:r>
        <w:rPr>
          <w:rFonts w:ascii="Times New Roman" w:hAnsi="Times New Roman"/>
          <w:sz w:val="28"/>
          <w:szCs w:val="28"/>
          <w:lang w:val="kk-KZ"/>
        </w:rPr>
        <w:t xml:space="preserve">лар </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hAnsi="Times New Roman"/>
          <w:sz w:val="28"/>
          <w:szCs w:val="28"/>
          <w:lang w:val="kk-KZ"/>
        </w:rPr>
        <w:t xml:space="preserve"> </w:t>
      </w:r>
      <w:r>
        <w:rPr>
          <w:rFonts w:ascii="Times New Roman" w:hAnsi="Times New Roman"/>
          <w:sz w:val="28"/>
          <w:szCs w:val="28"/>
          <w:lang w:val="kk-KZ"/>
        </w:rPr>
        <w:t>Н.Сулейменов</w:t>
      </w:r>
      <w:r w:rsidRPr="001905FD">
        <w:rPr>
          <w:rFonts w:ascii="Times New Roman" w:hAnsi="Times New Roman"/>
          <w:sz w:val="28"/>
          <w:szCs w:val="28"/>
          <w:lang w:val="kk-KZ"/>
        </w:rPr>
        <w:t xml:space="preserve"> </w:t>
      </w:r>
      <w:r>
        <w:rPr>
          <w:rFonts w:ascii="Times New Roman" w:hAnsi="Times New Roman"/>
          <w:sz w:val="28"/>
          <w:szCs w:val="28"/>
          <w:lang w:val="kk-KZ"/>
        </w:rPr>
        <w:t>«</w:t>
      </w:r>
      <w:r w:rsidRPr="00725A46">
        <w:rPr>
          <w:rFonts w:ascii="Times New Roman" w:hAnsi="Times New Roman"/>
          <w:sz w:val="28"/>
          <w:szCs w:val="28"/>
          <w:lang w:val="kk-KZ"/>
        </w:rPr>
        <w:t>дiни алауыздықты қоздыру» қылмысын қасақана жасаған</w:t>
      </w:r>
      <w:r>
        <w:rPr>
          <w:rFonts w:ascii="Times New Roman" w:hAnsi="Times New Roman"/>
          <w:sz w:val="28"/>
          <w:szCs w:val="28"/>
          <w:lang w:val="kk-KZ"/>
        </w:rPr>
        <w:t xml:space="preserve">дарын </w:t>
      </w:r>
      <w:r w:rsidRPr="001905FD">
        <w:rPr>
          <w:rFonts w:ascii="Times New Roman" w:hAnsi="Times New Roman"/>
          <w:sz w:val="28"/>
          <w:szCs w:val="28"/>
          <w:lang w:val="kk-KZ"/>
        </w:rPr>
        <w:t xml:space="preserve">отырғанын ескеріп, оған қатысты бұлтартпау шарасын өзгертудің қажеті жоқ деген қорытындыға келеді. </w:t>
      </w:r>
    </w:p>
    <w:p w14:paraId="756FA5BF" w14:textId="666C3615" w:rsidR="00A369E7" w:rsidRDefault="00A369E7" w:rsidP="001905FD">
      <w:pPr>
        <w:pStyle w:val="a4"/>
        <w:ind w:firstLine="708"/>
        <w:jc w:val="both"/>
        <w:rPr>
          <w:rFonts w:ascii="Times New Roman" w:hAnsi="Times New Roman"/>
          <w:sz w:val="28"/>
          <w:szCs w:val="28"/>
          <w:lang w:val="kk-KZ"/>
        </w:rPr>
      </w:pPr>
      <w:r w:rsidRPr="001905FD">
        <w:rPr>
          <w:rFonts w:ascii="Times New Roman" w:hAnsi="Times New Roman"/>
          <w:sz w:val="28"/>
          <w:szCs w:val="28"/>
          <w:lang w:val="kk-KZ"/>
        </w:rPr>
        <w:t>Сондықтан сотталушы</w:t>
      </w:r>
      <w:r>
        <w:rPr>
          <w:rFonts w:ascii="Times New Roman" w:hAnsi="Times New Roman"/>
          <w:sz w:val="28"/>
          <w:szCs w:val="28"/>
          <w:lang w:val="kk-KZ"/>
        </w:rPr>
        <w:t>лар</w:t>
      </w:r>
      <w:r w:rsidRPr="001905FD">
        <w:rPr>
          <w:rFonts w:ascii="Times New Roman" w:hAnsi="Times New Roman"/>
          <w:sz w:val="28"/>
          <w:szCs w:val="28"/>
          <w:lang w:val="kk-KZ"/>
        </w:rPr>
        <w:t xml:space="preserve"> </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hAnsi="Times New Roman"/>
          <w:sz w:val="28"/>
          <w:szCs w:val="28"/>
          <w:lang w:val="kk-KZ"/>
        </w:rPr>
        <w:t xml:space="preserve">тің </w:t>
      </w:r>
      <w:r w:rsidRPr="001E4E6C">
        <w:rPr>
          <w:rFonts w:ascii="Times New Roman" w:hAnsi="Times New Roman"/>
          <w:color w:val="000000" w:themeColor="text1"/>
          <w:sz w:val="28"/>
          <w:szCs w:val="28"/>
          <w:lang w:val="kk-KZ"/>
        </w:rPr>
        <w:t>адвокат</w:t>
      </w:r>
      <w:r>
        <w:rPr>
          <w:rFonts w:ascii="Times New Roman" w:hAnsi="Times New Roman"/>
          <w:color w:val="000000" w:themeColor="text1"/>
          <w:sz w:val="28"/>
          <w:szCs w:val="28"/>
          <w:lang w:val="kk-KZ"/>
        </w:rPr>
        <w:t xml:space="preserve">ттары </w:t>
      </w:r>
      <w:r>
        <w:rPr>
          <w:rFonts w:ascii="Times New Roman" w:hAnsi="Times New Roman"/>
          <w:sz w:val="28"/>
          <w:szCs w:val="28"/>
          <w:lang w:val="kk-KZ"/>
        </w:rPr>
        <w:t xml:space="preserve">Т.Сапаров, Ж.Бекболатов, С.Молдабеков, Г.Саржанов, З.Асадовтың </w:t>
      </w:r>
      <w:r w:rsidRPr="001905FD">
        <w:rPr>
          <w:rFonts w:ascii="Times New Roman" w:hAnsi="Times New Roman"/>
          <w:sz w:val="28"/>
          <w:szCs w:val="28"/>
          <w:lang w:val="kk-KZ"/>
        </w:rPr>
        <w:t xml:space="preserve">өтініші қанағаттандырусыз қалдыруға жатады. </w:t>
      </w:r>
    </w:p>
    <w:p w14:paraId="756FA5C0" w14:textId="77777777" w:rsidR="00A369E7" w:rsidRDefault="00A369E7" w:rsidP="001905FD">
      <w:pPr>
        <w:pStyle w:val="a4"/>
        <w:ind w:firstLine="708"/>
        <w:jc w:val="both"/>
        <w:rPr>
          <w:rFonts w:ascii="Times New Roman" w:hAnsi="Times New Roman"/>
          <w:sz w:val="28"/>
          <w:szCs w:val="28"/>
          <w:lang w:val="kk-KZ"/>
        </w:rPr>
      </w:pPr>
      <w:r w:rsidRPr="001905FD">
        <w:rPr>
          <w:rFonts w:ascii="Times New Roman" w:hAnsi="Times New Roman"/>
          <w:sz w:val="28"/>
          <w:szCs w:val="28"/>
          <w:lang w:val="kk-KZ"/>
        </w:rPr>
        <w:t xml:space="preserve">ҚПК-нің 344-бабын басшылыққа алып, сот </w:t>
      </w:r>
    </w:p>
    <w:p w14:paraId="756FA5C1" w14:textId="77777777" w:rsidR="00A369E7" w:rsidRPr="001905FD" w:rsidRDefault="00A369E7" w:rsidP="001905FD">
      <w:pPr>
        <w:pStyle w:val="a4"/>
        <w:ind w:firstLine="708"/>
        <w:jc w:val="both"/>
        <w:rPr>
          <w:rFonts w:ascii="Times New Roman" w:hAnsi="Times New Roman"/>
          <w:sz w:val="20"/>
          <w:szCs w:val="28"/>
          <w:lang w:val="kk-KZ"/>
        </w:rPr>
      </w:pPr>
    </w:p>
    <w:p w14:paraId="756FA5C2" w14:textId="77777777" w:rsidR="00A369E7" w:rsidRDefault="00A369E7" w:rsidP="001905FD">
      <w:pPr>
        <w:pStyle w:val="a4"/>
        <w:ind w:firstLine="708"/>
        <w:jc w:val="center"/>
        <w:rPr>
          <w:rFonts w:ascii="Times New Roman" w:hAnsi="Times New Roman"/>
          <w:b/>
          <w:sz w:val="28"/>
          <w:szCs w:val="28"/>
          <w:lang w:val="kk-KZ"/>
        </w:rPr>
      </w:pPr>
      <w:r w:rsidRPr="001905FD">
        <w:rPr>
          <w:rFonts w:ascii="Times New Roman" w:hAnsi="Times New Roman"/>
          <w:b/>
          <w:sz w:val="28"/>
          <w:szCs w:val="28"/>
          <w:lang w:val="kk-KZ"/>
        </w:rPr>
        <w:t>ҚАУЛЫ ЕТТІ:</w:t>
      </w:r>
    </w:p>
    <w:p w14:paraId="756FA5C3" w14:textId="77777777" w:rsidR="00A369E7" w:rsidRPr="00725A46" w:rsidRDefault="00A369E7" w:rsidP="001905FD">
      <w:pPr>
        <w:pStyle w:val="a4"/>
        <w:ind w:firstLine="708"/>
        <w:jc w:val="center"/>
        <w:rPr>
          <w:rFonts w:ascii="Times New Roman" w:hAnsi="Times New Roman"/>
          <w:b/>
          <w:sz w:val="20"/>
          <w:szCs w:val="20"/>
          <w:lang w:val="kk-KZ"/>
        </w:rPr>
      </w:pPr>
    </w:p>
    <w:p w14:paraId="756FA5C4" w14:textId="66C12516" w:rsidR="00A369E7" w:rsidRDefault="00A369E7" w:rsidP="001905FD">
      <w:pPr>
        <w:pStyle w:val="a4"/>
        <w:ind w:firstLine="708"/>
        <w:jc w:val="both"/>
        <w:rPr>
          <w:rFonts w:ascii="Times New Roman" w:hAnsi="Times New Roman"/>
          <w:sz w:val="28"/>
          <w:szCs w:val="28"/>
          <w:lang w:val="kk-KZ"/>
        </w:rPr>
      </w:pPr>
      <w:r>
        <w:rPr>
          <w:rFonts w:ascii="Times New Roman" w:hAnsi="Times New Roman"/>
          <w:sz w:val="28"/>
          <w:szCs w:val="28"/>
          <w:lang w:val="kk-KZ"/>
        </w:rPr>
        <w:t xml:space="preserve">174-бабаның 2-бөлігімен айыпталып сотқа берілген Б </w:t>
      </w:r>
      <w:r>
        <w:rPr>
          <w:rFonts w:ascii="Times New Roman" w:hAnsi="Times New Roman"/>
          <w:sz w:val="28"/>
          <w:szCs w:val="28"/>
          <w:lang w:val="kk-KZ"/>
        </w:rPr>
        <w:t xml:space="preserve">Е </w:t>
      </w:r>
      <w:r>
        <w:rPr>
          <w:rFonts w:ascii="Times New Roman" w:hAnsi="Times New Roman"/>
          <w:sz w:val="28"/>
          <w:szCs w:val="28"/>
          <w:lang w:val="kk-KZ"/>
        </w:rPr>
        <w:t xml:space="preserve"> </w:t>
      </w:r>
      <w:r w:rsidR="00AC12ED">
        <w:rPr>
          <w:rFonts w:ascii="Times New Roman" w:hAnsi="Times New Roman"/>
          <w:sz w:val="28"/>
          <w:szCs w:val="28"/>
          <w:lang w:val="kk-KZ"/>
        </w:rPr>
        <w:t>М</w:t>
      </w:r>
      <w:r>
        <w:rPr>
          <w:rFonts w:ascii="Times New Roman" w:hAnsi="Times New Roman"/>
          <w:sz w:val="28"/>
          <w:szCs w:val="28"/>
          <w:lang w:val="kk-KZ"/>
        </w:rPr>
        <w:t xml:space="preserve">ке, ҚК-нің 174-бабының 1- бөлігімен сотқа берілген Е </w:t>
      </w:r>
      <w:r>
        <w:rPr>
          <w:rFonts w:ascii="Times New Roman" w:hAnsi="Times New Roman"/>
          <w:sz w:val="28"/>
          <w:szCs w:val="28"/>
          <w:lang w:val="kk-KZ"/>
        </w:rPr>
        <w:t xml:space="preserve">К </w:t>
      </w:r>
      <w:r>
        <w:rPr>
          <w:rFonts w:ascii="Times New Roman" w:hAnsi="Times New Roman"/>
          <w:sz w:val="28"/>
          <w:szCs w:val="28"/>
          <w:lang w:val="kk-KZ"/>
        </w:rPr>
        <w:t xml:space="preserve"> </w:t>
      </w:r>
      <w:r w:rsidR="00AC12ED">
        <w:rPr>
          <w:rFonts w:ascii="Times New Roman" w:hAnsi="Times New Roman"/>
          <w:sz w:val="28"/>
          <w:szCs w:val="28"/>
          <w:lang w:val="kk-KZ"/>
        </w:rPr>
        <w:t>А</w:t>
      </w:r>
      <w:r>
        <w:rPr>
          <w:rFonts w:ascii="Times New Roman" w:hAnsi="Times New Roman"/>
          <w:sz w:val="28"/>
          <w:szCs w:val="28"/>
          <w:lang w:val="kk-KZ"/>
        </w:rPr>
        <w:t xml:space="preserve">ке, Ф </w:t>
      </w:r>
      <w:r>
        <w:rPr>
          <w:rFonts w:ascii="Times New Roman" w:hAnsi="Times New Roman"/>
          <w:sz w:val="28"/>
          <w:szCs w:val="28"/>
          <w:lang w:val="kk-KZ"/>
        </w:rPr>
        <w:t xml:space="preserve">А </w:t>
      </w:r>
      <w:r>
        <w:rPr>
          <w:rFonts w:ascii="Times New Roman" w:hAnsi="Times New Roman"/>
          <w:sz w:val="28"/>
          <w:szCs w:val="28"/>
          <w:lang w:val="kk-KZ"/>
        </w:rPr>
        <w:t xml:space="preserve"> </w:t>
      </w:r>
      <w:r w:rsidR="00AC12ED">
        <w:rPr>
          <w:rFonts w:ascii="Times New Roman" w:hAnsi="Times New Roman"/>
          <w:sz w:val="28"/>
          <w:szCs w:val="28"/>
          <w:lang w:val="kk-KZ"/>
        </w:rPr>
        <w:t>Г</w:t>
      </w:r>
      <w:r>
        <w:rPr>
          <w:rFonts w:ascii="Times New Roman" w:hAnsi="Times New Roman"/>
          <w:sz w:val="28"/>
          <w:szCs w:val="28"/>
          <w:lang w:val="kk-KZ"/>
        </w:rPr>
        <w:t xml:space="preserve">ке, С </w:t>
      </w:r>
      <w:r>
        <w:rPr>
          <w:rFonts w:ascii="Times New Roman" w:hAnsi="Times New Roman"/>
          <w:sz w:val="28"/>
          <w:szCs w:val="28"/>
          <w:lang w:val="kk-KZ"/>
        </w:rPr>
        <w:t xml:space="preserve">Е </w:t>
      </w:r>
      <w:r w:rsidR="00AC12ED">
        <w:rPr>
          <w:rFonts w:ascii="Times New Roman" w:hAnsi="Times New Roman"/>
          <w:sz w:val="28"/>
          <w:szCs w:val="28"/>
          <w:lang w:val="kk-KZ"/>
        </w:rPr>
        <w:t>Т</w:t>
      </w:r>
      <w:r>
        <w:rPr>
          <w:rFonts w:ascii="Times New Roman" w:hAnsi="Times New Roman"/>
          <w:sz w:val="28"/>
          <w:szCs w:val="28"/>
          <w:lang w:val="kk-KZ"/>
        </w:rPr>
        <w:t xml:space="preserve">қа, М </w:t>
      </w:r>
      <w:r>
        <w:rPr>
          <w:rFonts w:ascii="Times New Roman" w:hAnsi="Times New Roman"/>
          <w:sz w:val="28"/>
          <w:szCs w:val="28"/>
          <w:lang w:val="kk-KZ"/>
        </w:rPr>
        <w:t xml:space="preserve">К </w:t>
      </w:r>
      <w:r>
        <w:rPr>
          <w:rFonts w:ascii="Times New Roman" w:hAnsi="Times New Roman"/>
          <w:sz w:val="28"/>
          <w:szCs w:val="28"/>
          <w:lang w:val="kk-KZ"/>
        </w:rPr>
        <w:t xml:space="preserve"> </w:t>
      </w:r>
      <w:r w:rsidR="00AC12ED">
        <w:rPr>
          <w:rFonts w:ascii="Times New Roman" w:hAnsi="Times New Roman"/>
          <w:sz w:val="28"/>
          <w:szCs w:val="28"/>
          <w:lang w:val="kk-KZ"/>
        </w:rPr>
        <w:t>Т</w:t>
      </w:r>
      <w:r>
        <w:rPr>
          <w:rFonts w:ascii="Times New Roman" w:hAnsi="Times New Roman"/>
          <w:sz w:val="28"/>
          <w:szCs w:val="28"/>
          <w:lang w:val="kk-KZ"/>
        </w:rPr>
        <w:t>ке</w:t>
      </w:r>
      <w:r w:rsidRPr="001905FD">
        <w:rPr>
          <w:rFonts w:ascii="Times New Roman" w:hAnsi="Times New Roman"/>
          <w:sz w:val="28"/>
          <w:szCs w:val="28"/>
          <w:lang w:val="kk-KZ"/>
        </w:rPr>
        <w:t xml:space="preserve"> </w:t>
      </w:r>
      <w:r>
        <w:rPr>
          <w:rFonts w:ascii="Times New Roman" w:hAnsi="Times New Roman"/>
          <w:sz w:val="28"/>
          <w:szCs w:val="28"/>
          <w:lang w:val="kk-KZ"/>
        </w:rPr>
        <w:t xml:space="preserve"> </w:t>
      </w:r>
      <w:r w:rsidRPr="001905FD">
        <w:rPr>
          <w:rFonts w:ascii="Times New Roman" w:hAnsi="Times New Roman"/>
          <w:sz w:val="28"/>
          <w:szCs w:val="28"/>
          <w:lang w:val="kk-KZ"/>
        </w:rPr>
        <w:t>қолданылған «күзетпен ұстау» бұлтартпау шарасы өзгеріссіз, сотталушы</w:t>
      </w:r>
      <w:r>
        <w:rPr>
          <w:rFonts w:ascii="Times New Roman" w:hAnsi="Times New Roman"/>
          <w:sz w:val="28"/>
          <w:szCs w:val="28"/>
          <w:lang w:val="kk-KZ"/>
        </w:rPr>
        <w:t>лар</w:t>
      </w:r>
      <w:r w:rsidRPr="001905FD">
        <w:rPr>
          <w:rFonts w:ascii="Times New Roman" w:hAnsi="Times New Roman"/>
          <w:sz w:val="28"/>
          <w:szCs w:val="28"/>
          <w:lang w:val="kk-KZ"/>
        </w:rPr>
        <w:t xml:space="preserve"> </w:t>
      </w:r>
      <w:r w:rsidR="00AC12ED">
        <w:rPr>
          <w:rFonts w:ascii="Times New Roman" w:hAnsi="Times New Roman"/>
          <w:sz w:val="28"/>
          <w:szCs w:val="28"/>
          <w:lang w:val="kk-KZ"/>
        </w:rPr>
        <w:t>М</w:t>
      </w:r>
      <w:r>
        <w:rPr>
          <w:rFonts w:ascii="Times New Roman" w:hAnsi="Times New Roman"/>
          <w:sz w:val="28"/>
          <w:szCs w:val="28"/>
          <w:lang w:val="kk-KZ"/>
        </w:rPr>
        <w:t>, Е.</w:t>
      </w:r>
      <w:r w:rsidR="00AC12ED">
        <w:rPr>
          <w:rFonts w:ascii="Times New Roman" w:hAnsi="Times New Roman"/>
          <w:sz w:val="28"/>
          <w:szCs w:val="28"/>
          <w:lang w:val="kk-KZ"/>
        </w:rPr>
        <w:t>А</w:t>
      </w:r>
      <w:r>
        <w:rPr>
          <w:rFonts w:ascii="Times New Roman" w:hAnsi="Times New Roman"/>
          <w:sz w:val="28"/>
          <w:szCs w:val="28"/>
          <w:lang w:val="kk-KZ"/>
        </w:rPr>
        <w:t>, Ф.</w:t>
      </w:r>
      <w:r w:rsidR="00AC12ED">
        <w:rPr>
          <w:rFonts w:ascii="Times New Roman" w:hAnsi="Times New Roman"/>
          <w:sz w:val="28"/>
          <w:szCs w:val="28"/>
          <w:lang w:val="kk-KZ"/>
        </w:rPr>
        <w:t>Г</w:t>
      </w:r>
      <w:r>
        <w:rPr>
          <w:rFonts w:ascii="Times New Roman" w:hAnsi="Times New Roman"/>
          <w:sz w:val="28"/>
          <w:szCs w:val="28"/>
          <w:lang w:val="kk-KZ"/>
        </w:rPr>
        <w:t>, С.</w:t>
      </w:r>
      <w:r w:rsidR="00AC12ED">
        <w:rPr>
          <w:rFonts w:ascii="Times New Roman" w:hAnsi="Times New Roman"/>
          <w:sz w:val="28"/>
          <w:szCs w:val="28"/>
          <w:lang w:val="kk-KZ"/>
        </w:rPr>
        <w:t>Т</w:t>
      </w:r>
      <w:r>
        <w:rPr>
          <w:rFonts w:ascii="Times New Roman" w:hAnsi="Times New Roman"/>
          <w:sz w:val="28"/>
          <w:szCs w:val="28"/>
          <w:lang w:val="kk-KZ"/>
        </w:rPr>
        <w:t>, М.</w:t>
      </w:r>
      <w:r w:rsidR="00AC12ED">
        <w:rPr>
          <w:rFonts w:ascii="Times New Roman" w:hAnsi="Times New Roman"/>
          <w:sz w:val="28"/>
          <w:szCs w:val="28"/>
          <w:lang w:val="kk-KZ"/>
        </w:rPr>
        <w:t>Т</w:t>
      </w:r>
      <w:r>
        <w:rPr>
          <w:rFonts w:ascii="Times New Roman" w:hAnsi="Times New Roman"/>
          <w:sz w:val="28"/>
          <w:szCs w:val="28"/>
          <w:lang w:val="kk-KZ"/>
        </w:rPr>
        <w:t xml:space="preserve">тің </w:t>
      </w:r>
      <w:r w:rsidRPr="001E4E6C">
        <w:rPr>
          <w:rFonts w:ascii="Times New Roman" w:hAnsi="Times New Roman"/>
          <w:color w:val="000000" w:themeColor="text1"/>
          <w:sz w:val="28"/>
          <w:szCs w:val="28"/>
          <w:lang w:val="kk-KZ"/>
        </w:rPr>
        <w:t>адвокат</w:t>
      </w:r>
      <w:r>
        <w:rPr>
          <w:rFonts w:ascii="Times New Roman" w:hAnsi="Times New Roman"/>
          <w:color w:val="000000" w:themeColor="text1"/>
          <w:sz w:val="28"/>
          <w:szCs w:val="28"/>
          <w:lang w:val="kk-KZ"/>
        </w:rPr>
        <w:t xml:space="preserve">ттары </w:t>
      </w:r>
      <w:r>
        <w:rPr>
          <w:rFonts w:ascii="Times New Roman" w:hAnsi="Times New Roman"/>
          <w:sz w:val="28"/>
          <w:szCs w:val="28"/>
          <w:lang w:val="kk-KZ"/>
        </w:rPr>
        <w:t xml:space="preserve">Т.Сапаров, Ж.Бекболатов, С.Молдабеков, Г.Саржанов, З.Асадовқа </w:t>
      </w:r>
      <w:r>
        <w:rPr>
          <w:rFonts w:ascii="Times New Roman" w:hAnsi="Times New Roman"/>
          <w:sz w:val="28"/>
          <w:szCs w:val="28"/>
          <w:lang w:val="kk-KZ"/>
        </w:rPr>
        <w:t>«үйқамақ»</w:t>
      </w:r>
      <w:r w:rsidRPr="001905FD">
        <w:rPr>
          <w:rFonts w:ascii="Times New Roman" w:hAnsi="Times New Roman"/>
          <w:sz w:val="28"/>
          <w:szCs w:val="28"/>
          <w:lang w:val="kk-KZ"/>
        </w:rPr>
        <w:t xml:space="preserve"> </w:t>
      </w:r>
      <w:r w:rsidRPr="001905FD">
        <w:rPr>
          <w:rFonts w:ascii="Times New Roman" w:hAnsi="Times New Roman"/>
          <w:sz w:val="28"/>
          <w:szCs w:val="28"/>
          <w:lang w:val="kk-KZ"/>
        </w:rPr>
        <w:t xml:space="preserve">бұлтартпау шарасын қолдану туралы өтініші қанағаттандырусыз қалдырылсын. </w:t>
      </w:r>
    </w:p>
    <w:p w14:paraId="756FA5C5" w14:textId="77777777" w:rsidR="00A369E7" w:rsidRDefault="00A369E7" w:rsidP="001905FD">
      <w:pPr>
        <w:pStyle w:val="a4"/>
        <w:ind w:firstLine="708"/>
        <w:jc w:val="both"/>
        <w:rPr>
          <w:rFonts w:ascii="Times New Roman" w:hAnsi="Times New Roman"/>
          <w:sz w:val="28"/>
          <w:szCs w:val="28"/>
          <w:lang w:val="kk-KZ"/>
        </w:rPr>
      </w:pPr>
      <w:r w:rsidRPr="001905FD">
        <w:rPr>
          <w:rFonts w:ascii="Times New Roman" w:hAnsi="Times New Roman"/>
          <w:sz w:val="28"/>
          <w:szCs w:val="28"/>
          <w:lang w:val="kk-KZ"/>
        </w:rPr>
        <w:t xml:space="preserve">Қаулыға наразы тараптар </w:t>
      </w:r>
      <w:r>
        <w:rPr>
          <w:rFonts w:ascii="Times New Roman" w:hAnsi="Times New Roman"/>
          <w:sz w:val="28"/>
          <w:szCs w:val="28"/>
          <w:lang w:val="kk-KZ"/>
        </w:rPr>
        <w:t xml:space="preserve">Түркістан облыстық </w:t>
      </w:r>
      <w:r w:rsidRPr="001905FD">
        <w:rPr>
          <w:rFonts w:ascii="Times New Roman" w:hAnsi="Times New Roman"/>
          <w:sz w:val="28"/>
          <w:szCs w:val="28"/>
          <w:lang w:val="kk-KZ"/>
        </w:rPr>
        <w:t xml:space="preserve">сотының қылмыстық істер жөніндегі сот алқасына </w:t>
      </w:r>
      <w:r>
        <w:rPr>
          <w:rFonts w:ascii="Times New Roman" w:hAnsi="Times New Roman"/>
          <w:sz w:val="28"/>
          <w:szCs w:val="28"/>
          <w:lang w:val="kk-KZ"/>
        </w:rPr>
        <w:t>Мақтаарал</w:t>
      </w:r>
      <w:r w:rsidRPr="001905FD">
        <w:rPr>
          <w:rFonts w:ascii="Times New Roman" w:hAnsi="Times New Roman"/>
          <w:sz w:val="28"/>
          <w:szCs w:val="28"/>
          <w:lang w:val="kk-KZ"/>
        </w:rPr>
        <w:t xml:space="preserve"> аудандық соты арқылы қаулы жария етілген күннен бастап он бес тәулік ішінде жекеше шағым беруге, прокурор қаулыны қайта қарау туралы жекеше өтінішхат келтіруге құқылы. </w:t>
      </w:r>
    </w:p>
    <w:p w14:paraId="756FA5C6" w14:textId="77777777" w:rsidR="00A369E7" w:rsidRPr="001E3CEA" w:rsidRDefault="00A369E7" w:rsidP="00C03616">
      <w:pPr>
        <w:pStyle w:val="a4"/>
        <w:ind w:firstLine="708"/>
        <w:jc w:val="both"/>
        <w:rPr>
          <w:rFonts w:ascii="Times New Roman" w:hAnsi="Times New Roman"/>
          <w:sz w:val="20"/>
          <w:szCs w:val="28"/>
          <w:lang w:val="kk-KZ"/>
        </w:rPr>
      </w:pPr>
    </w:p>
    <w:p w14:paraId="756FA5C7" w14:textId="77777777" w:rsidR="00A369E7" w:rsidRPr="00E06BE8" w:rsidRDefault="00A369E7" w:rsidP="00CE453D">
      <w:pPr>
        <w:pStyle w:val="a4"/>
        <w:ind w:firstLine="708"/>
        <w:jc w:val="both"/>
        <w:rPr>
          <w:rFonts w:ascii="Times New Roman" w:hAnsi="Times New Roman"/>
          <w:sz w:val="28"/>
          <w:szCs w:val="28"/>
          <w:lang w:val="kk-KZ"/>
        </w:rPr>
      </w:pPr>
      <w:r w:rsidRPr="001E4E6C">
        <w:rPr>
          <w:rFonts w:ascii="Times New Roman" w:eastAsia="PMingLiU" w:hAnsi="Times New Roman"/>
          <w:b/>
          <w:sz w:val="28"/>
          <w:szCs w:val="28"/>
          <w:lang w:val="kk-KZ" w:eastAsia="zh-TW"/>
        </w:rPr>
        <w:t>Судья:</w:t>
      </w:r>
      <w:r w:rsidRPr="001E4E6C">
        <w:rPr>
          <w:rFonts w:ascii="Times New Roman" w:eastAsia="PMingLiU" w:hAnsi="Times New Roman"/>
          <w:b/>
          <w:sz w:val="28"/>
          <w:szCs w:val="28"/>
          <w:lang w:val="kk-KZ" w:eastAsia="zh-TW"/>
        </w:rPr>
        <w:tab/>
      </w:r>
      <w:r w:rsidRPr="001E4E6C">
        <w:rPr>
          <w:rFonts w:ascii="Times New Roman" w:eastAsia="PMingLiU" w:hAnsi="Times New Roman"/>
          <w:b/>
          <w:sz w:val="28"/>
          <w:szCs w:val="28"/>
          <w:lang w:val="kk-KZ" w:eastAsia="zh-TW"/>
        </w:rPr>
        <w:tab/>
        <w:t xml:space="preserve">                                                      </w:t>
      </w:r>
      <w:r>
        <w:rPr>
          <w:rFonts w:ascii="Times New Roman" w:eastAsia="PMingLiU" w:hAnsi="Times New Roman"/>
          <w:b/>
          <w:sz w:val="28"/>
          <w:szCs w:val="28"/>
          <w:lang w:val="kk-KZ" w:eastAsia="zh-TW"/>
        </w:rPr>
        <w:t xml:space="preserve">     </w:t>
      </w:r>
      <w:r>
        <w:rPr>
          <w:rFonts w:ascii="Times New Roman" w:eastAsia="PMingLiU" w:hAnsi="Times New Roman"/>
          <w:b/>
          <w:sz w:val="28"/>
          <w:szCs w:val="28"/>
          <w:lang w:val="kk-KZ" w:eastAsia="zh-TW"/>
        </w:rPr>
        <w:t xml:space="preserve"> </w:t>
      </w:r>
      <w:r>
        <w:rPr>
          <w:rFonts w:ascii="Times New Roman" w:eastAsia="PMingLiU" w:hAnsi="Times New Roman"/>
          <w:b/>
          <w:sz w:val="28"/>
          <w:szCs w:val="28"/>
          <w:lang w:val="kk-KZ" w:eastAsia="zh-TW"/>
        </w:rPr>
        <w:t xml:space="preserve">А.Шиндалиев </w:t>
      </w:r>
      <w:r>
        <w:rPr>
          <w:rFonts w:ascii="Times New Roman" w:hAnsi="Times New Roman"/>
          <w:sz w:val="28"/>
          <w:szCs w:val="28"/>
          <w:lang w:val="kk-KZ"/>
        </w:rPr>
        <w:pict w14:anchorId="756FA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59.85pt">
            <v:imagedata r:id="rId8" o:title=""/>
          </v:shape>
        </w:pict>
      </w:r>
      <w:r>
        <w:rPr>
          <w:rFonts w:ascii="Times New Roman" w:hAnsi="Times New Roman"/>
          <w:sz w:val="28"/>
          <w:szCs w:val="28"/>
          <w:lang w:val="kk-KZ"/>
        </w:rPr>
        <w:pict w14:anchorId="756FA5C9">
          <v:shape id="_x0000_i1026" type="#_x0000_t75" style="width:59.85pt;height:59.85pt">
            <v:imagedata r:id="rId9" o:title=""/>
          </v:shape>
        </w:pict>
      </w:r>
    </w:p>
    <w:sectPr w:rsidR="006102AD" w:rsidRPr="00E06BE8" w:rsidSect="00CE453D">
      <w:headerReference w:type="default" r:id="rId10"/>
      <w:pgSz w:w="11906" w:h="16838"/>
      <w:pgMar w:top="1418" w:right="851" w:bottom="1418" w:left="1985" w:header="709" w:footer="8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A5CF" w14:textId="77777777" w:rsidR="00A369E7" w:rsidRDefault="00A369E7">
      <w:pPr>
        <w:spacing w:after="0" w:line="240" w:lineRule="auto"/>
      </w:pPr>
      <w:r>
        <w:separator/>
      </w:r>
    </w:p>
  </w:endnote>
  <w:endnote w:type="continuationSeparator" w:id="0">
    <w:p w14:paraId="756FA5D1" w14:textId="77777777" w:rsidR="00A369E7" w:rsidRDefault="00A3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A5CB" w14:textId="77777777" w:rsidR="00A369E7" w:rsidRDefault="00A369E7">
      <w:pPr>
        <w:spacing w:after="0" w:line="240" w:lineRule="auto"/>
      </w:pPr>
      <w:r>
        <w:separator/>
      </w:r>
    </w:p>
  </w:footnote>
  <w:footnote w:type="continuationSeparator" w:id="0">
    <w:p w14:paraId="756FA5CD" w14:textId="77777777" w:rsidR="00A369E7" w:rsidRDefault="00A3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A5CA" w14:textId="77777777" w:rsidR="006C1E63" w:rsidRDefault="00A369E7">
    <w:r>
      <w:pict w14:anchorId="756FA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756FA5CC">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756FA5CD">
        <v:shape id="_x0000_s2051" type="#_x0000_t75" style="position:absolute;margin-left:7pt;margin-top:750pt;width:40pt;height:40pt;z-index:-251656192;mso-position-horizontal-relative:page;mso-position-vertical-relative:page">
          <v:imagedata r:id="rId3" o:title=""/>
          <w10:wrap anchorx="page" anchory="page"/>
        </v:shape>
      </w:pict>
    </w:r>
    <w:r>
      <w:pict w14:anchorId="756FA5CE">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25C16"/>
    <w:multiLevelType w:val="multilevel"/>
    <w:tmpl w:val="9BCC5FB8"/>
    <w:lvl w:ilvl="0">
      <w:start w:val="1"/>
      <w:numFmt w:val="decimal"/>
      <w:lvlText w:val="%1-"/>
      <w:lvlJc w:val="left"/>
      <w:pPr>
        <w:ind w:left="1110" w:hanging="1110"/>
      </w:pPr>
      <w:rPr>
        <w:rFonts w:hint="default"/>
      </w:rPr>
    </w:lvl>
    <w:lvl w:ilvl="1">
      <w:start w:val="1"/>
      <w:numFmt w:val="decimal"/>
      <w:lvlText w:val="%1-%2."/>
      <w:lvlJc w:val="left"/>
      <w:pPr>
        <w:ind w:left="1918" w:hanging="1110"/>
      </w:pPr>
      <w:rPr>
        <w:rFonts w:hint="default"/>
      </w:rPr>
    </w:lvl>
    <w:lvl w:ilvl="2">
      <w:start w:val="1"/>
      <w:numFmt w:val="decimal"/>
      <w:lvlText w:val="%1-%2.%3."/>
      <w:lvlJc w:val="left"/>
      <w:pPr>
        <w:ind w:left="2726" w:hanging="1110"/>
      </w:pPr>
      <w:rPr>
        <w:rFonts w:hint="default"/>
      </w:rPr>
    </w:lvl>
    <w:lvl w:ilvl="3">
      <w:start w:val="1"/>
      <w:numFmt w:val="decimal"/>
      <w:lvlText w:val="%1-%2.%3.%4."/>
      <w:lvlJc w:val="left"/>
      <w:pPr>
        <w:ind w:left="3534" w:hanging="1110"/>
      </w:pPr>
      <w:rPr>
        <w:rFonts w:hint="default"/>
      </w:rPr>
    </w:lvl>
    <w:lvl w:ilvl="4">
      <w:start w:val="1"/>
      <w:numFmt w:val="decimal"/>
      <w:lvlText w:val="%1-%2.%3.%4.%5."/>
      <w:lvlJc w:val="left"/>
      <w:pPr>
        <w:ind w:left="4342" w:hanging="1110"/>
      </w:pPr>
      <w:rPr>
        <w:rFonts w:hint="default"/>
      </w:rPr>
    </w:lvl>
    <w:lvl w:ilvl="5">
      <w:start w:val="1"/>
      <w:numFmt w:val="decimal"/>
      <w:lvlText w:val="%1-%2.%3.%4.%5.%6."/>
      <w:lvlJc w:val="left"/>
      <w:pPr>
        <w:ind w:left="5480" w:hanging="1440"/>
      </w:pPr>
      <w:rPr>
        <w:rFonts w:hint="default"/>
      </w:rPr>
    </w:lvl>
    <w:lvl w:ilvl="6">
      <w:start w:val="1"/>
      <w:numFmt w:val="decimal"/>
      <w:lvlText w:val="%1-%2.%3.%4.%5.%6.%7."/>
      <w:lvlJc w:val="left"/>
      <w:pPr>
        <w:ind w:left="6648" w:hanging="1800"/>
      </w:pPr>
      <w:rPr>
        <w:rFonts w:hint="default"/>
      </w:rPr>
    </w:lvl>
    <w:lvl w:ilvl="7">
      <w:start w:val="1"/>
      <w:numFmt w:val="decimal"/>
      <w:lvlText w:val="%1-%2.%3.%4.%5.%6.%7.%8."/>
      <w:lvlJc w:val="left"/>
      <w:pPr>
        <w:ind w:left="7456" w:hanging="1800"/>
      </w:pPr>
      <w:rPr>
        <w:rFonts w:hint="default"/>
      </w:rPr>
    </w:lvl>
    <w:lvl w:ilvl="8">
      <w:start w:val="1"/>
      <w:numFmt w:val="decimal"/>
      <w:lvlText w:val="%1-%2.%3.%4.%5.%6.%7.%8.%9."/>
      <w:lvlJc w:val="left"/>
      <w:pPr>
        <w:ind w:left="8624" w:hanging="2160"/>
      </w:pPr>
      <w:rPr>
        <w:rFonts w:hint="default"/>
      </w:rPr>
    </w:lvl>
  </w:abstractNum>
  <w:num w:numId="1" w16cid:durableId="32848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63"/>
    <w:rsid w:val="00002B4B"/>
    <w:rsid w:val="006C1E63"/>
    <w:rsid w:val="00A369E7"/>
    <w:rsid w:val="00AC1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6FA5A1"/>
  <w15:docId w15:val="{C50B73AA-479B-4485-86A8-9CAA8252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D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14 TNR Знак,No Spacing1 Знак,No Spacing11 Знак,No Spacing2 Знак,No Spacing_0 Знак,No Spacing_0_0 Знак,Айгерим Знак,Без интеБез интервала Знак,Без интервала1 Знак,Без интервала11 Знак,Без интервала28 Знак,Без интервала3 Знак,Елжан Знак"/>
    <w:basedOn w:val="a0"/>
    <w:link w:val="a4"/>
    <w:uiPriority w:val="1"/>
    <w:qFormat/>
    <w:locked/>
    <w:rsid w:val="003E4D6B"/>
    <w:rPr>
      <w:rFonts w:ascii="Calibri" w:eastAsia="Times New Roman" w:hAnsi="Calibri" w:cs="Times New Roman"/>
    </w:rPr>
  </w:style>
  <w:style w:type="paragraph" w:styleId="a4">
    <w:name w:val="No Spacing"/>
    <w:aliases w:val="14 TNR,No Spacing1,No Spacing11,No Spacing2,No Spacing_0,No Spacing_0_0,Айгерим,Без интеБез интервала,Без интервала1,Без интервала11,Без интервала28,Без интервала3,Без интерваль,Елжан,МОЙ СТИЛЬ,Обя,исполнитель,мелкий,мой рабочий,норма,свой"/>
    <w:link w:val="a3"/>
    <w:uiPriority w:val="1"/>
    <w:qFormat/>
    <w:rsid w:val="003E4D6B"/>
    <w:pPr>
      <w:spacing w:after="0" w:line="240" w:lineRule="auto"/>
    </w:pPr>
    <w:rPr>
      <w:rFonts w:ascii="Calibri" w:eastAsia="Times New Roman" w:hAnsi="Calibri" w:cs="Times New Roman"/>
    </w:rPr>
  </w:style>
  <w:style w:type="paragraph" w:styleId="a5">
    <w:name w:val="Title"/>
    <w:basedOn w:val="a"/>
    <w:link w:val="a6"/>
    <w:qFormat/>
    <w:rsid w:val="003E4D6B"/>
    <w:pPr>
      <w:spacing w:after="0" w:line="240" w:lineRule="auto"/>
      <w:jc w:val="center"/>
    </w:pPr>
    <w:rPr>
      <w:rFonts w:ascii="Times New Roman" w:eastAsia="Times New Roman" w:hAnsi="Times New Roman" w:cs="Times New Roman"/>
      <w:sz w:val="24"/>
      <w:szCs w:val="20"/>
    </w:rPr>
  </w:style>
  <w:style w:type="character" w:customStyle="1" w:styleId="a6">
    <w:name w:val="Заголовок Знак"/>
    <w:basedOn w:val="a0"/>
    <w:link w:val="a5"/>
    <w:rsid w:val="003E4D6B"/>
    <w:rPr>
      <w:rFonts w:ascii="Times New Roman" w:eastAsia="Times New Roman" w:hAnsi="Times New Roman" w:cs="Times New Roman"/>
      <w:sz w:val="24"/>
      <w:szCs w:val="20"/>
    </w:rPr>
  </w:style>
  <w:style w:type="paragraph" w:styleId="a7">
    <w:name w:val="Balloon Text"/>
    <w:basedOn w:val="a"/>
    <w:link w:val="a8"/>
    <w:uiPriority w:val="99"/>
    <w:semiHidden/>
    <w:unhideWhenUsed/>
    <w:rsid w:val="00CE45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453D"/>
    <w:rPr>
      <w:rFonts w:ascii="Tahoma" w:hAnsi="Tahoma" w:cs="Tahoma"/>
      <w:sz w:val="16"/>
      <w:szCs w:val="16"/>
    </w:rPr>
  </w:style>
  <w:style w:type="character" w:customStyle="1" w:styleId="NoSpacingChar">
    <w:name w:val="No Spacing Char"/>
    <w:aliases w:val="14 TNR Char,No Spacing1 Char,No Spacing_0 Char,No Spacing_0_0 Char,No Spacing_0_0_0 Char,Без интеБез интервала Char,Без интервала11 Char,Без интервала111 Char,Без интервала2 Char,Обя Char,мелкий Char,мой рабочий Char,норма Char"/>
    <w:basedOn w:val="a0"/>
    <w:locked/>
    <w:rsid w:val="00BC5A56"/>
    <w:rPr>
      <w:rFonts w:ascii="Times New Roman" w:eastAsia="Times New Roman" w:hAnsi="Times New Roman" w:cs="Times New Roman"/>
      <w:color w:val="000000"/>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BB65-DEA4-42A9-B9CA-64E2CAB7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733</Words>
  <Characters>5796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725-3411</dc:creator>
  <cp:lastModifiedBy>Адвокатская контора Закон и Право</cp:lastModifiedBy>
  <cp:revision>18</cp:revision>
  <cp:lastPrinted>2025-09-16T09:33:00Z</cp:lastPrinted>
  <dcterms:created xsi:type="dcterms:W3CDTF">2019-10-11T02:51:00Z</dcterms:created>
  <dcterms:modified xsi:type="dcterms:W3CDTF">2026-02-08T08:27:00Z</dcterms:modified>
</cp:coreProperties>
</file>