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4F55" w14:textId="77777777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A03D7C">
        <w:rPr>
          <w:rFonts w:ascii="Times New Roman" w:hAnsi="Times New Roman" w:cs="Times New Roman"/>
          <w:b/>
          <w:sz w:val="28"/>
          <w:szCs w:val="28"/>
        </w:rPr>
        <w:t>В Прокуратуру города Алматы</w:t>
      </w:r>
    </w:p>
    <w:p w14:paraId="272260B9" w14:textId="77777777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Республика Казахстан, г. Алматы, 050059, Бостандыкский район, ул.Желтоксан, д. 189.</w:t>
      </w:r>
    </w:p>
    <w:p w14:paraId="6CE561CF" w14:textId="6D09580F" w:rsidR="00A03D7C" w:rsidRPr="00592C8E" w:rsidRDefault="00A03D7C" w:rsidP="00A03D7C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592C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A03D7C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592C8E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="00592C8E">
        <w:rPr>
          <w:rFonts w:ascii="Times New Roman" w:hAnsi="Times New Roman" w:cs="Times New Roman"/>
          <w:b/>
          <w:bCs/>
          <w:sz w:val="28"/>
          <w:szCs w:val="28"/>
          <w:lang w:val="en-US"/>
        </w:rPr>
        <w:t>MBG</w:t>
      </w:r>
      <w:r w:rsidRPr="00592C8E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36E642C7" w14:textId="272B94CB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БИН </w:t>
      </w:r>
      <w:r w:rsidR="00592C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3D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C9A72" w14:textId="3F1336FC" w:rsidR="00A03D7C" w:rsidRPr="00A03D7C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г. Алматы, ул. Б</w:t>
      </w:r>
      <w:r w:rsidR="00592C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3D7C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24DDCC33" w14:textId="7DBA8267" w:rsidR="00A03D7C" w:rsidRPr="00592C8E" w:rsidRDefault="00A03D7C" w:rsidP="00A03D7C">
      <w:pPr>
        <w:pStyle w:val="ac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A03D7C">
        <w:rPr>
          <w:rFonts w:ascii="Times New Roman" w:hAnsi="Times New Roman" w:cs="Times New Roman"/>
          <w:sz w:val="28"/>
          <w:szCs w:val="28"/>
        </w:rPr>
        <w:t>+7 705 </w:t>
      </w:r>
      <w:r w:rsidR="00592C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BEF90A0" w14:textId="77777777" w:rsidR="00A03D7C" w:rsidRPr="00A03D7C" w:rsidRDefault="00A03D7C" w:rsidP="00A03D7C">
      <w:pPr>
        <w:pStyle w:val="51"/>
        <w:ind w:left="3540"/>
        <w:rPr>
          <w:b/>
          <w:bCs/>
          <w:sz w:val="28"/>
          <w:szCs w:val="28"/>
        </w:rPr>
      </w:pPr>
      <w:r w:rsidRPr="00A03D7C">
        <w:rPr>
          <w:b/>
          <w:bCs/>
          <w:sz w:val="28"/>
          <w:szCs w:val="28"/>
        </w:rPr>
        <w:t xml:space="preserve">Представитель по доверенности: </w:t>
      </w:r>
    </w:p>
    <w:p w14:paraId="608C2AA2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>Адвокатская контора «Закон и Право»   </w:t>
      </w:r>
    </w:p>
    <w:p w14:paraId="7C4C60E4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>БИН 201240021767 </w:t>
      </w:r>
    </w:p>
    <w:p w14:paraId="192DF514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>г. Алматы, пр. Абылай Хана, д. 79, офис 304</w:t>
      </w:r>
    </w:p>
    <w:p w14:paraId="131FC9A0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hyperlink r:id="rId5"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info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@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A03D7C">
        <w:rPr>
          <w:sz w:val="28"/>
          <w:szCs w:val="28"/>
        </w:rPr>
        <w:t xml:space="preserve"> / </w:t>
      </w:r>
      <w:hyperlink r:id="rId6"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www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zakonpravo</w:t>
        </w:r>
        <w:r w:rsidRPr="00A03D7C">
          <w:rPr>
            <w:rStyle w:val="ae"/>
            <w:rFonts w:eastAsiaTheme="majorEastAsia"/>
            <w:color w:val="0563C1"/>
            <w:sz w:val="28"/>
            <w:szCs w:val="28"/>
          </w:rPr>
          <w:t>.</w:t>
        </w:r>
        <w:r w:rsidRPr="00A03D7C">
          <w:rPr>
            <w:rStyle w:val="ae"/>
            <w:rFonts w:eastAsiaTheme="majorEastAsia"/>
            <w:color w:val="0563C1"/>
            <w:sz w:val="28"/>
            <w:szCs w:val="28"/>
            <w:lang w:val="en-US"/>
          </w:rPr>
          <w:t>kz</w:t>
        </w:r>
      </w:hyperlink>
      <w:r w:rsidRPr="00A03D7C">
        <w:rPr>
          <w:sz w:val="28"/>
          <w:szCs w:val="28"/>
        </w:rPr>
        <w:t xml:space="preserve"> </w:t>
      </w:r>
    </w:p>
    <w:p w14:paraId="4586ABEF" w14:textId="77777777" w:rsidR="00A03D7C" w:rsidRPr="00A03D7C" w:rsidRDefault="00A03D7C" w:rsidP="00A03D7C">
      <w:pPr>
        <w:pStyle w:val="51"/>
        <w:ind w:left="3540"/>
        <w:rPr>
          <w:sz w:val="28"/>
          <w:szCs w:val="28"/>
        </w:rPr>
      </w:pPr>
      <w:r w:rsidRPr="00A03D7C">
        <w:rPr>
          <w:sz w:val="28"/>
          <w:szCs w:val="28"/>
        </w:rPr>
        <w:t xml:space="preserve">+7 708 578 5758; +7 727 971 78 58. </w:t>
      </w:r>
    </w:p>
    <w:p w14:paraId="5A7EBB20" w14:textId="77777777" w:rsidR="00A03D7C" w:rsidRPr="00A03D7C" w:rsidRDefault="00A03D7C" w:rsidP="00A03D7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DDA985" w14:textId="77777777" w:rsidR="00A03D7C" w:rsidRPr="00A03D7C" w:rsidRDefault="00A03D7C" w:rsidP="00A03D7C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</w:p>
    <w:p w14:paraId="34BD2690" w14:textId="77777777" w:rsidR="00A03D7C" w:rsidRPr="00A03D7C" w:rsidRDefault="00A03D7C" w:rsidP="00A03D7C">
      <w:pPr>
        <w:pStyle w:val="ac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действие </w:t>
      </w:r>
      <w:r w:rsidRPr="00A03D7C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Частного судебного исполнителя</w:t>
      </w: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77D3495" w14:textId="77777777" w:rsidR="00A03D7C" w:rsidRPr="00A03D7C" w:rsidRDefault="00A03D7C" w:rsidP="00A03D7C">
      <w:pPr>
        <w:pStyle w:val="ac"/>
        <w:tabs>
          <w:tab w:val="left" w:pos="3364"/>
          <w:tab w:val="center" w:pos="5103"/>
        </w:tabs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 </w:t>
      </w:r>
    </w:p>
    <w:p w14:paraId="795722E6" w14:textId="460C8ED3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11 марта 2024 года Судья специализированного межрайонного экономического суда города Алматы Туралиева А.С., рассмотрев заявление истца об обеспечении иска по гражданскому делу по иску товарищества с ограниченной ответственностью «</w:t>
      </w:r>
      <w:r w:rsidR="00592C8E">
        <w:rPr>
          <w:rFonts w:ascii="Times New Roman" w:hAnsi="Times New Roman" w:cs="Times New Roman"/>
          <w:sz w:val="28"/>
          <w:szCs w:val="28"/>
        </w:rPr>
        <w:t>ТС</w:t>
      </w:r>
      <w:r w:rsidRPr="00A03D7C">
        <w:rPr>
          <w:rFonts w:ascii="Times New Roman" w:hAnsi="Times New Roman" w:cs="Times New Roman"/>
          <w:sz w:val="28"/>
          <w:szCs w:val="28"/>
        </w:rPr>
        <w:t>» к ответчику товариществу с ограниченной ответственностью «</w:t>
      </w:r>
      <w:r w:rsidR="00592C8E">
        <w:rPr>
          <w:rFonts w:ascii="Times New Roman" w:hAnsi="Times New Roman" w:cs="Times New Roman"/>
          <w:sz w:val="28"/>
          <w:szCs w:val="28"/>
        </w:rPr>
        <w:t>MBG</w:t>
      </w:r>
      <w:r w:rsidRPr="00A03D7C">
        <w:rPr>
          <w:rFonts w:ascii="Times New Roman" w:hAnsi="Times New Roman" w:cs="Times New Roman"/>
          <w:sz w:val="28"/>
          <w:szCs w:val="28"/>
        </w:rPr>
        <w:t>» о взыскании суммы задолженности, Суд Определил - Ходатайство истца  об обеспечении иска – удовлетворить.</w:t>
      </w:r>
    </w:p>
    <w:p w14:paraId="1EE2CB8A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 Также судом в определении было указано о том, что с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>огласно пп. 1, р. 1 ст 156</w:t>
      </w:r>
      <w:r w:rsidRPr="00A03D7C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Мерами по обеспечению иска могут быть: 1) наложение ареста на имущество, принадлежащее ответчику и находящееся у него или у других лиц </w:t>
      </w:r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(</w:t>
      </w:r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  <w:u w:val="single"/>
        </w:rPr>
        <w:t>за исключением наложения ареста на деньги, находящиеся на корреспондентском счете банка</w:t>
      </w:r>
      <w:r w:rsidRPr="00A03D7C">
        <w:rPr>
          <w:rFonts w:ascii="Times New Roman" w:hAnsi="Times New Roman" w:cs="Times New Roman"/>
          <w:i/>
          <w:iCs/>
          <w:color w:val="000000"/>
          <w:spacing w:val="2"/>
          <w:sz w:val="28"/>
          <w:szCs w:val="28"/>
        </w:rPr>
        <w:t>, филиала банка-нерезидента Республики Казахстан, и на имущество, являющееся предметом по операциям репо, заключенным в торговых системах организаторов торгов методом открытых торгов, либо взносами в гарантийные или резервные фонды клиринговой организации (центрального контрагента), маржевыми взносами, являющимися обеспечением по сделкам, заключенным в торговых системах организаторов торгов методом открытых торгов и (или) с участием центрального контрагента, а также на деньги, находящиеся на банковских счетах, на которые поступают суммы заработной платы)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7DA73BE1" w14:textId="065A2FF9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Таким образом ЧСИ города Алматы Тауекеловым Кайрат Танирбергеновичем на основании Определения суда от 11 марта 2024 года были наложены обременения (Арест) 17 апреля 2024 год на единственный расчетный счет KZ</w:t>
      </w:r>
      <w:r w:rsidR="00592C8E">
        <w:rPr>
          <w:rFonts w:ascii="Times New Roman" w:hAnsi="Times New Roman" w:cs="Times New Roman"/>
          <w:sz w:val="28"/>
          <w:szCs w:val="28"/>
        </w:rPr>
        <w:t xml:space="preserve">   </w:t>
      </w:r>
      <w:r w:rsidRPr="00A03D7C">
        <w:rPr>
          <w:rFonts w:ascii="Times New Roman" w:hAnsi="Times New Roman" w:cs="Times New Roman"/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="00592C8E">
        <w:rPr>
          <w:rFonts w:ascii="Times New Roman" w:hAnsi="Times New Roman" w:cs="Times New Roman"/>
          <w:sz w:val="28"/>
          <w:szCs w:val="28"/>
        </w:rPr>
        <w:t>MBG</w:t>
      </w:r>
      <w:r w:rsidRPr="00A03D7C">
        <w:rPr>
          <w:rFonts w:ascii="Times New Roman" w:hAnsi="Times New Roman" w:cs="Times New Roman"/>
          <w:sz w:val="28"/>
          <w:szCs w:val="28"/>
        </w:rPr>
        <w:t xml:space="preserve">» тому свидетельствует Выписка по счету за период с 16-04-2023 по 17-04-2024 год. </w:t>
      </w:r>
    </w:p>
    <w:p w14:paraId="13B12346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Согласно Нормативного постановления Верховного Суда Республики Казахстан от 12 января 2009 года № 2, о принятии обеспечительных мер по гражданским делам,  предусмотрено о том, что 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принятые судом обеспечительные меры не должны приводить ответчика - юридическое лицо или индивидуального предпринимателя к банкротству, нарушению нормальной производственной деятельности, к нарушению законных прав и интересов других лиц, способствовать рейдерству (незаконному захвату имущества ответчика).</w:t>
      </w:r>
    </w:p>
    <w:p w14:paraId="0DA2E3B6" w14:textId="23142AE1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ТОО «</w:t>
      </w:r>
      <w:r w:rsidR="00592C8E">
        <w:rPr>
          <w:rFonts w:ascii="Times New Roman" w:hAnsi="Times New Roman" w:cs="Times New Roman"/>
          <w:sz w:val="28"/>
          <w:szCs w:val="28"/>
        </w:rPr>
        <w:t>MBG</w:t>
      </w:r>
      <w:r w:rsidRPr="00A03D7C">
        <w:rPr>
          <w:rFonts w:ascii="Times New Roman" w:hAnsi="Times New Roman" w:cs="Times New Roman"/>
          <w:sz w:val="28"/>
          <w:szCs w:val="28"/>
        </w:rPr>
        <w:t xml:space="preserve">» является действующей организацией, которая имеет договорные обязательства и с иными юридическими и физическими лицами, а также имеет обязательства по оплате заработных плат и перечислении пенсионных, социальных и других отчислении. Соответственно считаем наложение обеспечительных мер на текущий счет организации малого предпринимательства на прямую противоречит концепции Президента РК об поддержки малого и среднего бизнеса.  </w:t>
      </w:r>
    </w:p>
    <w:p w14:paraId="3D068832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Однако ЧСИ на все наши вышеуказанные доводы и письма, просьбы снять с вышеуказанного текущего счета ареста категорически игнорирует, приводя свои аргументы и доводы.  </w:t>
      </w:r>
    </w:p>
    <w:p w14:paraId="3EA3C027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>В соответствии п.п. 1, п. 2, ст. 32 ЗРК Об исполнительном производстве и статусе судебных исполнителей предусмотрено, что при принятии м</w:t>
      </w:r>
      <w:r w:rsidRPr="00A03D7C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</w:rPr>
        <w:t>еры по обеспечению исполнения исполнительных документов предусмотрено</w:t>
      </w:r>
      <w:r w:rsidRPr="00A03D7C">
        <w:rPr>
          <w:rFonts w:ascii="Times New Roman" w:hAnsi="Times New Roman" w:cs="Times New Roman"/>
          <w:sz w:val="28"/>
          <w:szCs w:val="28"/>
        </w:rPr>
        <w:t xml:space="preserve"> наложение ареста на имущество должника, включая деньги и ценные бумаги, находящиеся у него либо у иных физических или юридических лиц </w:t>
      </w:r>
      <w:r w:rsidRPr="00A03D7C">
        <w:rPr>
          <w:rFonts w:ascii="Times New Roman" w:hAnsi="Times New Roman" w:cs="Times New Roman"/>
          <w:i/>
          <w:iCs/>
          <w:sz w:val="28"/>
          <w:szCs w:val="28"/>
        </w:rPr>
        <w:t>(за исключением банков и организаций, осуществляющих отдельные виды банковских операций, а также страховых организаций)</w:t>
      </w:r>
      <w:r w:rsidRPr="00A03D7C">
        <w:rPr>
          <w:rFonts w:ascii="Times New Roman" w:hAnsi="Times New Roman" w:cs="Times New Roman"/>
          <w:sz w:val="28"/>
          <w:szCs w:val="28"/>
        </w:rPr>
        <w:t>.</w:t>
      </w:r>
    </w:p>
    <w:p w14:paraId="2B0F77C7" w14:textId="77777777" w:rsidR="00A03D7C" w:rsidRPr="00A03D7C" w:rsidRDefault="00A03D7C" w:rsidP="00A03D7C">
      <w:pPr>
        <w:pStyle w:val="11"/>
        <w:ind w:firstLine="567"/>
        <w:jc w:val="both"/>
        <w:rPr>
          <w:sz w:val="28"/>
          <w:szCs w:val="28"/>
        </w:rPr>
      </w:pPr>
      <w:r w:rsidRPr="00A03D7C">
        <w:rPr>
          <w:sz w:val="28"/>
          <w:szCs w:val="28"/>
        </w:rPr>
        <w:t xml:space="preserve">Таким образом в действиях ЧСИ имеется факт прямой заинтересованности в исходе исполнительного производства и беспристрастность ЧСИ вызывает у нас сомнение.  </w:t>
      </w:r>
    </w:p>
    <w:p w14:paraId="0B72DE72" w14:textId="77777777" w:rsidR="00A03D7C" w:rsidRPr="00A03D7C" w:rsidRDefault="00A03D7C" w:rsidP="00A03D7C">
      <w:pPr>
        <w:widowControl w:val="0"/>
        <w:spacing w:after="0"/>
        <w:ind w:firstLine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ст.3 Закона Об исполнительном производстве и статусе судебных исполнителей от 2 апреля 2010 года исполнительное производство осуществляется на принципах: законности; своевременности и прозрачности совершения исполнительных действий и применения мер принудительного исполнения; уважения чести и достоинства человека; неприкосновенности минимума имущества, необходимого для существования должника и членов его семьи; со относимости объема требований взыскателя и мер принудительного исполнения. </w:t>
      </w:r>
    </w:p>
    <w:p w14:paraId="50CC6406" w14:textId="197B5258" w:rsidR="00A03D7C" w:rsidRPr="00A03D7C" w:rsidRDefault="00A03D7C" w:rsidP="00A03D7C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Pr="00A03D7C">
        <w:rPr>
          <w:rFonts w:ascii="Times New Roman" w:hAnsi="Times New Roman" w:cs="Times New Roman"/>
          <w:sz w:val="28"/>
          <w:szCs w:val="28"/>
        </w:rPr>
        <w:t xml:space="preserve">Конституционного закона Республики Казахстан О прокуратуре, </w:t>
      </w:r>
      <w:r w:rsidRPr="00A03D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 В силу Закона гласит Прокуратура осуществляет высший надзор (далее - надзор) за законностью. </w:t>
      </w:r>
    </w:p>
    <w:p w14:paraId="4C262540" w14:textId="77777777" w:rsidR="00A03D7C" w:rsidRPr="00A03D7C" w:rsidRDefault="00A03D7C" w:rsidP="00A03D7C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 и в соответствии </w:t>
      </w:r>
      <w:r w:rsidRPr="00A03D7C">
        <w:rPr>
          <w:rFonts w:ascii="Times New Roman" w:hAnsi="Times New Roman" w:cs="Times New Roman"/>
          <w:sz w:val="28"/>
          <w:szCs w:val="28"/>
        </w:rPr>
        <w:t>Конституционного закона Республики Казахстан О прокуратуре</w:t>
      </w:r>
      <w:r w:rsidRPr="00A03D7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6E6FF7BE" w14:textId="77777777" w:rsidR="00A03D7C" w:rsidRPr="00A03D7C" w:rsidRDefault="00A03D7C" w:rsidP="00A03D7C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588018A7" w14:textId="77777777" w:rsidR="00A03D7C" w:rsidRPr="00A03D7C" w:rsidRDefault="00A03D7C" w:rsidP="00A03D7C">
      <w:pPr>
        <w:pStyle w:val="ac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 </w:t>
      </w:r>
      <w:r w:rsidRPr="00A03D7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53E9669" w14:textId="77777777" w:rsidR="00A03D7C" w:rsidRPr="00A03D7C" w:rsidRDefault="00A03D7C" w:rsidP="00A03D7C">
      <w:pPr>
        <w:pStyle w:val="ac"/>
        <w:rPr>
          <w:rFonts w:ascii="Times New Roman" w:eastAsia="Times New Roman" w:hAnsi="Times New Roman" w:cs="Times New Roman"/>
          <w:sz w:val="28"/>
          <w:szCs w:val="28"/>
        </w:rPr>
      </w:pPr>
    </w:p>
    <w:p w14:paraId="0D1D0886" w14:textId="77777777" w:rsidR="00A03D7C" w:rsidRPr="00A03D7C" w:rsidRDefault="00A03D7C" w:rsidP="00A03D7C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</w:rPr>
        <w:t xml:space="preserve">Дать правовую оценку действиям/бездействиям </w:t>
      </w:r>
      <w:r w:rsidRPr="00A03D7C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3D7C"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A03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DDCB002" w14:textId="77777777" w:rsidR="00A03D7C" w:rsidRPr="00A03D7C" w:rsidRDefault="00A03D7C" w:rsidP="00A03D7C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случае обнаружения нарушения законодательства в действиях </w:t>
      </w:r>
      <w:r w:rsidRPr="00A03D7C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3D7C"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A03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03D7C">
        <w:rPr>
          <w:rFonts w:ascii="Times New Roman" w:hAnsi="Times New Roman" w:cs="Times New Roman"/>
          <w:sz w:val="28"/>
          <w:szCs w:val="28"/>
        </w:rPr>
        <w:t>возложить на него</w:t>
      </w:r>
      <w:r w:rsidRPr="00A03D7C">
        <w:rPr>
          <w:rFonts w:ascii="Times New Roman" w:hAnsi="Times New Roman" w:cs="Times New Roman"/>
          <w:sz w:val="28"/>
          <w:szCs w:val="28"/>
          <w:lang w:val="kk-KZ"/>
        </w:rPr>
        <w:t xml:space="preserve"> обязанности по устранению нарушенных прав и привлечь к ответственности;  </w:t>
      </w:r>
    </w:p>
    <w:p w14:paraId="06590077" w14:textId="77777777" w:rsidR="00A03D7C" w:rsidRPr="00A03D7C" w:rsidRDefault="00A03D7C" w:rsidP="00A03D7C">
      <w:pPr>
        <w:pStyle w:val="ac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sz w:val="28"/>
          <w:szCs w:val="28"/>
        </w:rPr>
        <w:t xml:space="preserve">Обязать </w:t>
      </w:r>
      <w:r w:rsidRPr="00A03D7C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Частного судебного исполнителя г. Алматы</w:t>
      </w: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3D7C">
        <w:rPr>
          <w:rFonts w:ascii="Times New Roman" w:hAnsi="Times New Roman" w:cs="Times New Roman"/>
          <w:sz w:val="28"/>
          <w:szCs w:val="28"/>
        </w:rPr>
        <w:t>Тауекелова Кайрат Танирбергеновича</w:t>
      </w:r>
      <w:r w:rsidRPr="00A03D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снять обременения с расчетного счета юридического лица</w:t>
      </w:r>
      <w:r w:rsidRPr="00A03D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739080" w14:textId="77777777" w:rsidR="00A03D7C" w:rsidRPr="00A03D7C" w:rsidRDefault="00A03D7C" w:rsidP="00A03D7C">
      <w:pPr>
        <w:pStyle w:val="ac"/>
        <w:widowContro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7B4BFA" w14:textId="77777777" w:rsidR="00A03D7C" w:rsidRPr="00A03D7C" w:rsidRDefault="00A03D7C" w:rsidP="00A03D7C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С уважением, </w:t>
      </w:r>
    </w:p>
    <w:p w14:paraId="281E889E" w14:textId="0D94036F" w:rsidR="00A03D7C" w:rsidRPr="00A03D7C" w:rsidRDefault="00A03D7C" w:rsidP="00A03D7C">
      <w:pPr>
        <w:pStyle w:val="ac"/>
        <w:widowContro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Pr="00A03D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ab/>
        <w:t>_____________ /</w:t>
      </w:r>
      <w:r w:rsidRPr="00A03D7C">
        <w:rPr>
          <w:rFonts w:ascii="Times New Roman" w:hAnsi="Times New Roman" w:cs="Times New Roman"/>
          <w:b/>
          <w:bCs/>
          <w:sz w:val="28"/>
          <w:szCs w:val="28"/>
        </w:rPr>
        <w:t xml:space="preserve"> В И.С.   </w:t>
      </w:r>
    </w:p>
    <w:p w14:paraId="366BE439" w14:textId="77777777" w:rsidR="00A03D7C" w:rsidRPr="00A03D7C" w:rsidRDefault="00A03D7C" w:rsidP="00A03D7C">
      <w:pPr>
        <w:widowControl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41F3BD7" w14:textId="77777777" w:rsidR="00A03D7C" w:rsidRPr="00A03D7C" w:rsidRDefault="00A03D7C" w:rsidP="00A03D7C">
      <w:pPr>
        <w:pStyle w:val="ac"/>
        <w:widowControl w:val="0"/>
        <w:ind w:left="4260" w:firstLine="696"/>
        <w:rPr>
          <w:rFonts w:ascii="Times New Roman" w:hAnsi="Times New Roman" w:cs="Times New Roman"/>
          <w:sz w:val="28"/>
          <w:szCs w:val="28"/>
        </w:rPr>
      </w:pPr>
      <w:r w:rsidRPr="00A03D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«___»_____________2024 год.</w:t>
      </w:r>
    </w:p>
    <w:p w14:paraId="17157951" w14:textId="77777777" w:rsidR="00795605" w:rsidRPr="00A03D7C" w:rsidRDefault="00795605">
      <w:pPr>
        <w:rPr>
          <w:rFonts w:ascii="Times New Roman" w:hAnsi="Times New Roman" w:cs="Times New Roman"/>
          <w:sz w:val="28"/>
          <w:szCs w:val="28"/>
        </w:rPr>
      </w:pPr>
    </w:p>
    <w:sectPr w:rsidR="00795605" w:rsidRPr="00A03D7C" w:rsidSect="000D5DA3">
      <w:pgSz w:w="11906" w:h="16838"/>
      <w:pgMar w:top="709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11E07"/>
    <w:multiLevelType w:val="hybridMultilevel"/>
    <w:tmpl w:val="3BB4E042"/>
    <w:lvl w:ilvl="0" w:tplc="E6B0A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3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27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5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66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0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E5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05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4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943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790"/>
    <w:rsid w:val="000D5DA3"/>
    <w:rsid w:val="001A065A"/>
    <w:rsid w:val="00210873"/>
    <w:rsid w:val="00592C8E"/>
    <w:rsid w:val="00795605"/>
    <w:rsid w:val="00A03D7C"/>
    <w:rsid w:val="00BA6ABE"/>
    <w:rsid w:val="00D82448"/>
    <w:rsid w:val="00DB6790"/>
    <w:rsid w:val="00E4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A017"/>
  <w15:chartTrackingRefBased/>
  <w15:docId w15:val="{AB55672D-11FD-4EE7-8D69-51DB53C8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D7C"/>
    <w:pPr>
      <w:spacing w:after="200" w:line="240" w:lineRule="auto"/>
    </w:pPr>
    <w:rPr>
      <w:rFonts w:ascii="Arial" w:eastAsiaTheme="minorEastAsia" w:hAnsi="Arial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67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67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6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6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6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6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7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67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67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67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67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679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A03D7C"/>
    <w:pPr>
      <w:spacing w:after="0" w:line="240" w:lineRule="auto"/>
    </w:pPr>
    <w:rPr>
      <w:rFonts w:ascii="Arial" w:eastAsiaTheme="minorEastAsia" w:hAnsi="Arial"/>
      <w:kern w:val="0"/>
      <w:lang w:val="ru-RU" w:eastAsia="zh-CN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A03D7C"/>
    <w:rPr>
      <w:rFonts w:ascii="Arial" w:eastAsiaTheme="minorEastAsia" w:hAnsi="Arial"/>
      <w:kern w:val="0"/>
      <w:lang w:val="ru-RU" w:eastAsia="zh-CN"/>
      <w14:ligatures w14:val="none"/>
    </w:rPr>
  </w:style>
  <w:style w:type="character" w:styleId="ae">
    <w:name w:val="Hyperlink"/>
    <w:basedOn w:val="a0"/>
    <w:uiPriority w:val="99"/>
    <w:rsid w:val="00A03D7C"/>
    <w:rPr>
      <w:color w:val="467886" w:themeColor="hyperlink"/>
      <w:u w:val="single"/>
    </w:rPr>
  </w:style>
  <w:style w:type="character" w:customStyle="1" w:styleId="normaltextrun">
    <w:name w:val="normaltextrun"/>
    <w:basedOn w:val="a0"/>
    <w:rsid w:val="00A03D7C"/>
  </w:style>
  <w:style w:type="paragraph" w:customStyle="1" w:styleId="11">
    <w:name w:val="Основной текст1"/>
    <w:basedOn w:val="a"/>
    <w:rsid w:val="00A03D7C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lang w:eastAsia="en-US"/>
    </w:rPr>
  </w:style>
  <w:style w:type="paragraph" w:customStyle="1" w:styleId="51">
    <w:name w:val="Основной текст (5)"/>
    <w:basedOn w:val="a"/>
    <w:qFormat/>
    <w:rsid w:val="00A03D7C"/>
    <w:pPr>
      <w:spacing w:after="0" w:line="259" w:lineRule="exact"/>
    </w:pPr>
    <w:rPr>
      <w:rFonts w:ascii="Times New Roman" w:eastAsia="Times New Roman" w:hAnsi="Times New Roman" w:cs="Times New Roman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</cp:revision>
  <dcterms:created xsi:type="dcterms:W3CDTF">2024-04-18T10:15:00Z</dcterms:created>
  <dcterms:modified xsi:type="dcterms:W3CDTF">2026-02-08T07:56:00Z</dcterms:modified>
</cp:coreProperties>
</file>