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D224" w14:textId="77777777" w:rsidR="002147F6" w:rsidRPr="002147F6" w:rsidRDefault="002147F6" w:rsidP="002147F6">
      <w:pPr>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spacing w:after="0" w:line="240" w:lineRule="auto"/>
        <w:ind w:left="3544"/>
        <w:rPr>
          <w:rFonts w:ascii="Times New Roman" w:eastAsia="ヒラギノ角ゴ Pro W3" w:hAnsi="Times New Roman" w:cs="Times New Roman"/>
          <w:b/>
          <w:bCs/>
          <w:color w:val="000000"/>
          <w:sz w:val="28"/>
          <w:szCs w:val="28"/>
        </w:rPr>
      </w:pPr>
      <w:r w:rsidRPr="002147F6">
        <w:rPr>
          <w:rFonts w:ascii="Times New Roman" w:hAnsi="Times New Roman" w:cs="Times New Roman"/>
          <w:b/>
          <w:bCs/>
          <w:sz w:val="28"/>
          <w:szCs w:val="28"/>
        </w:rPr>
        <w:t xml:space="preserve">Специализированную судебную коллегию по административным делам Алматинского городского суда </w:t>
      </w:r>
      <w:r w:rsidRPr="002147F6">
        <w:rPr>
          <w:rFonts w:ascii="Times New Roman" w:eastAsia="ヒラギノ角ゴ Pro W3" w:hAnsi="Times New Roman" w:cs="Times New Roman"/>
          <w:b/>
          <w:bCs/>
          <w:color w:val="000000"/>
          <w:sz w:val="28"/>
          <w:szCs w:val="28"/>
        </w:rPr>
        <w:t xml:space="preserve"> </w:t>
      </w:r>
    </w:p>
    <w:p w14:paraId="69CAAE01" w14:textId="77777777" w:rsidR="002147F6" w:rsidRPr="002147F6" w:rsidRDefault="002147F6" w:rsidP="002147F6">
      <w:pPr>
        <w:tabs>
          <w:tab w:val="left" w:pos="4252"/>
        </w:tabs>
        <w:spacing w:after="0" w:line="240" w:lineRule="auto"/>
        <w:ind w:left="3544"/>
        <w:rPr>
          <w:rFonts w:ascii="Times New Roman" w:eastAsia="Times New Roman" w:hAnsi="Times New Roman" w:cs="Times New Roman"/>
          <w:sz w:val="28"/>
          <w:szCs w:val="28"/>
        </w:rPr>
      </w:pPr>
      <w:r w:rsidRPr="002147F6">
        <w:rPr>
          <w:rFonts w:ascii="Times New Roman" w:eastAsia="Times New Roman" w:hAnsi="Times New Roman" w:cs="Times New Roman"/>
          <w:sz w:val="28"/>
          <w:szCs w:val="28"/>
        </w:rPr>
        <w:t>г. Алматы, 050000,</w:t>
      </w:r>
      <w:r w:rsidRPr="002147F6">
        <w:rPr>
          <w:rFonts w:ascii="Times New Roman" w:eastAsia="Times New Roman" w:hAnsi="Times New Roman" w:cs="Times New Roman"/>
          <w:color w:val="222222"/>
          <w:sz w:val="28"/>
          <w:szCs w:val="28"/>
        </w:rPr>
        <w:t> </w:t>
      </w:r>
      <w:r w:rsidRPr="002147F6">
        <w:rPr>
          <w:rFonts w:ascii="Times New Roman" w:eastAsia="Times New Roman" w:hAnsi="Times New Roman" w:cs="Times New Roman"/>
          <w:sz w:val="28"/>
          <w:szCs w:val="28"/>
        </w:rPr>
        <w:t xml:space="preserve">улица </w:t>
      </w:r>
      <w:proofErr w:type="spellStart"/>
      <w:r w:rsidRPr="002147F6">
        <w:rPr>
          <w:rFonts w:ascii="Times New Roman" w:eastAsia="Times New Roman" w:hAnsi="Times New Roman" w:cs="Times New Roman"/>
          <w:sz w:val="28"/>
          <w:szCs w:val="28"/>
        </w:rPr>
        <w:t>Казыбек</w:t>
      </w:r>
      <w:proofErr w:type="spellEnd"/>
      <w:r w:rsidRPr="002147F6">
        <w:rPr>
          <w:rFonts w:ascii="Times New Roman" w:eastAsia="Times New Roman" w:hAnsi="Times New Roman" w:cs="Times New Roman"/>
          <w:sz w:val="28"/>
          <w:szCs w:val="28"/>
        </w:rPr>
        <w:t xml:space="preserve"> Би, д. 66.</w:t>
      </w:r>
    </w:p>
    <w:p w14:paraId="1F82512E" w14:textId="77777777" w:rsidR="002147F6" w:rsidRPr="00D42EAF" w:rsidRDefault="00912CDD" w:rsidP="002147F6">
      <w:pPr>
        <w:tabs>
          <w:tab w:val="left" w:pos="4252"/>
        </w:tabs>
        <w:spacing w:after="0" w:line="240" w:lineRule="auto"/>
        <w:ind w:left="3544"/>
        <w:rPr>
          <w:rFonts w:ascii="Times New Roman" w:eastAsia="Times New Roman" w:hAnsi="Times New Roman" w:cs="Times New Roman"/>
          <w:sz w:val="28"/>
          <w:szCs w:val="28"/>
        </w:rPr>
      </w:pPr>
      <w:hyperlink r:id="rId5" w:history="1">
        <w:r w:rsidR="002147F6" w:rsidRPr="00D42EAF">
          <w:rPr>
            <w:rStyle w:val="ac"/>
            <w:rFonts w:ascii="Times New Roman" w:eastAsia="Times New Roman" w:hAnsi="Times New Roman" w:cs="Times New Roman"/>
            <w:sz w:val="28"/>
            <w:szCs w:val="28"/>
          </w:rPr>
          <w:t>0201@</w:t>
        </w:r>
        <w:proofErr w:type="spellStart"/>
        <w:r w:rsidR="002147F6" w:rsidRPr="002147F6">
          <w:rPr>
            <w:rStyle w:val="ac"/>
            <w:rFonts w:ascii="Times New Roman" w:eastAsia="Times New Roman" w:hAnsi="Times New Roman" w:cs="Times New Roman"/>
            <w:sz w:val="28"/>
            <w:szCs w:val="28"/>
            <w:lang w:val="en-US"/>
          </w:rPr>
          <w:t>sud</w:t>
        </w:r>
        <w:proofErr w:type="spellEnd"/>
        <w:r w:rsidR="002147F6" w:rsidRPr="00D42EAF">
          <w:rPr>
            <w:rStyle w:val="ac"/>
            <w:rFonts w:ascii="Times New Roman" w:eastAsia="Times New Roman" w:hAnsi="Times New Roman" w:cs="Times New Roman"/>
            <w:sz w:val="28"/>
            <w:szCs w:val="28"/>
          </w:rPr>
          <w:t>.</w:t>
        </w:r>
        <w:proofErr w:type="spellStart"/>
        <w:r w:rsidR="002147F6" w:rsidRPr="002147F6">
          <w:rPr>
            <w:rStyle w:val="ac"/>
            <w:rFonts w:ascii="Times New Roman" w:eastAsia="Times New Roman" w:hAnsi="Times New Roman" w:cs="Times New Roman"/>
            <w:sz w:val="28"/>
            <w:szCs w:val="28"/>
            <w:lang w:val="en-US"/>
          </w:rPr>
          <w:t>kz</w:t>
        </w:r>
        <w:proofErr w:type="spellEnd"/>
      </w:hyperlink>
    </w:p>
    <w:p w14:paraId="65710C01" w14:textId="77777777" w:rsidR="002147F6" w:rsidRPr="00D42EAF" w:rsidRDefault="002147F6" w:rsidP="002147F6">
      <w:pPr>
        <w:pStyle w:val="ae"/>
        <w:tabs>
          <w:tab w:val="left" w:pos="4252"/>
        </w:tabs>
        <w:ind w:left="4956"/>
        <w:rPr>
          <w:rFonts w:ascii="Times New Roman" w:hAnsi="Times New Roman"/>
          <w:sz w:val="28"/>
          <w:szCs w:val="28"/>
          <w:lang w:val="ru-RU"/>
        </w:rPr>
      </w:pPr>
    </w:p>
    <w:p w14:paraId="3CE66857" w14:textId="3CEB9A9E" w:rsidR="002147F6" w:rsidRPr="00D42EAF" w:rsidRDefault="002147F6" w:rsidP="002147F6">
      <w:pPr>
        <w:pStyle w:val="ae"/>
        <w:ind w:left="3544"/>
        <w:jc w:val="both"/>
        <w:rPr>
          <w:rFonts w:ascii="Times New Roman" w:hAnsi="Times New Roman"/>
          <w:b/>
          <w:bCs/>
          <w:sz w:val="28"/>
          <w:szCs w:val="28"/>
          <w:lang w:val="ru-RU"/>
        </w:rPr>
      </w:pPr>
      <w:r w:rsidRPr="002147F6">
        <w:rPr>
          <w:rFonts w:ascii="Times New Roman" w:hAnsi="Times New Roman"/>
          <w:b/>
          <w:bCs/>
          <w:color w:val="000000" w:themeColor="text1"/>
          <w:sz w:val="28"/>
          <w:szCs w:val="28"/>
        </w:rPr>
        <w:t>Истец</w:t>
      </w:r>
      <w:r w:rsidRPr="00D42EAF">
        <w:rPr>
          <w:rFonts w:ascii="Times New Roman" w:hAnsi="Times New Roman"/>
          <w:b/>
          <w:bCs/>
          <w:color w:val="000000" w:themeColor="text1"/>
          <w:sz w:val="28"/>
          <w:szCs w:val="28"/>
          <w:lang w:val="ru-RU"/>
        </w:rPr>
        <w:t xml:space="preserve">: </w:t>
      </w:r>
      <w:r w:rsidRPr="002147F6">
        <w:rPr>
          <w:rFonts w:ascii="Times New Roman" w:hAnsi="Times New Roman"/>
          <w:b/>
          <w:bCs/>
          <w:sz w:val="28"/>
          <w:szCs w:val="28"/>
        </w:rPr>
        <w:t>ТОО</w:t>
      </w:r>
      <w:r w:rsidRPr="00D42EAF">
        <w:rPr>
          <w:rFonts w:ascii="Times New Roman" w:hAnsi="Times New Roman"/>
          <w:b/>
          <w:bCs/>
          <w:sz w:val="28"/>
          <w:szCs w:val="28"/>
          <w:lang w:val="ru-RU"/>
        </w:rPr>
        <w:t xml:space="preserve"> "</w:t>
      </w:r>
      <w:r w:rsidR="00D42EAF">
        <w:rPr>
          <w:rFonts w:ascii="Times New Roman" w:hAnsi="Times New Roman"/>
          <w:b/>
          <w:bCs/>
          <w:sz w:val="28"/>
          <w:szCs w:val="28"/>
          <w:lang w:val="en-US"/>
        </w:rPr>
        <w:t>MBG</w:t>
      </w:r>
      <w:r w:rsidRPr="00D42EAF">
        <w:rPr>
          <w:rFonts w:ascii="Times New Roman" w:hAnsi="Times New Roman"/>
          <w:b/>
          <w:bCs/>
          <w:sz w:val="28"/>
          <w:szCs w:val="28"/>
          <w:lang w:val="ru-RU"/>
        </w:rPr>
        <w:t xml:space="preserve">" </w:t>
      </w:r>
    </w:p>
    <w:p w14:paraId="6E3DB39C" w14:textId="16050CEC" w:rsidR="002147F6" w:rsidRPr="002147F6" w:rsidRDefault="002147F6" w:rsidP="002147F6">
      <w:pPr>
        <w:pStyle w:val="ae"/>
        <w:ind w:left="3544"/>
        <w:jc w:val="both"/>
        <w:rPr>
          <w:rFonts w:ascii="Times New Roman" w:hAnsi="Times New Roman"/>
          <w:sz w:val="28"/>
          <w:szCs w:val="28"/>
          <w:lang w:val="ru-RU"/>
        </w:rPr>
      </w:pPr>
      <w:r w:rsidRPr="002147F6">
        <w:rPr>
          <w:rFonts w:ascii="Times New Roman" w:hAnsi="Times New Roman"/>
          <w:sz w:val="28"/>
          <w:szCs w:val="28"/>
        </w:rPr>
        <w:t xml:space="preserve">БИН </w:t>
      </w:r>
      <w:r w:rsidR="00D42EAF">
        <w:rPr>
          <w:rFonts w:ascii="Times New Roman" w:hAnsi="Times New Roman"/>
          <w:sz w:val="28"/>
          <w:szCs w:val="28"/>
          <w:lang w:val="kk-KZ"/>
        </w:rPr>
        <w:t>..........</w:t>
      </w:r>
      <w:r w:rsidRPr="002147F6">
        <w:rPr>
          <w:rFonts w:ascii="Times New Roman" w:hAnsi="Times New Roman"/>
          <w:sz w:val="28"/>
          <w:szCs w:val="28"/>
        </w:rPr>
        <w:t xml:space="preserve"> </w:t>
      </w:r>
    </w:p>
    <w:p w14:paraId="502057FD" w14:textId="713315F8" w:rsidR="002147F6" w:rsidRPr="002147F6" w:rsidRDefault="002147F6" w:rsidP="002147F6">
      <w:pPr>
        <w:pStyle w:val="ae"/>
        <w:ind w:left="3544"/>
        <w:jc w:val="both"/>
        <w:rPr>
          <w:rFonts w:ascii="Times New Roman" w:hAnsi="Times New Roman"/>
          <w:sz w:val="28"/>
          <w:szCs w:val="28"/>
        </w:rPr>
      </w:pPr>
      <w:r w:rsidRPr="002147F6">
        <w:rPr>
          <w:rFonts w:ascii="Times New Roman" w:hAnsi="Times New Roman"/>
          <w:sz w:val="28"/>
          <w:szCs w:val="28"/>
        </w:rPr>
        <w:t xml:space="preserve">г. Алматы, ул. </w:t>
      </w:r>
      <w:r w:rsidR="00D42EAF" w:rsidRPr="00D42EAF">
        <w:rPr>
          <w:rFonts w:ascii="Times New Roman" w:hAnsi="Times New Roman"/>
          <w:sz w:val="28"/>
          <w:szCs w:val="28"/>
          <w:lang w:val="ru-RU"/>
        </w:rPr>
        <w:t>////</w:t>
      </w:r>
      <w:r w:rsidRPr="002147F6">
        <w:rPr>
          <w:rFonts w:ascii="Times New Roman" w:hAnsi="Times New Roman"/>
          <w:sz w:val="28"/>
          <w:szCs w:val="28"/>
        </w:rPr>
        <w:t>, дом 194, 10 этаж, офис 1009</w:t>
      </w:r>
    </w:p>
    <w:p w14:paraId="03DC698B" w14:textId="2E4C5CD9" w:rsidR="002147F6" w:rsidRPr="00D42EAF" w:rsidRDefault="002147F6" w:rsidP="002147F6">
      <w:pPr>
        <w:pStyle w:val="ae"/>
        <w:ind w:left="3544"/>
        <w:jc w:val="both"/>
        <w:rPr>
          <w:rFonts w:ascii="Times New Roman" w:hAnsi="Times New Roman"/>
          <w:sz w:val="28"/>
          <w:szCs w:val="28"/>
          <w:lang w:val="kk-KZ"/>
        </w:rPr>
      </w:pPr>
      <w:r w:rsidRPr="002147F6">
        <w:rPr>
          <w:rFonts w:ascii="Times New Roman" w:hAnsi="Times New Roman"/>
          <w:sz w:val="28"/>
          <w:szCs w:val="28"/>
        </w:rPr>
        <w:t>+7 705 </w:t>
      </w:r>
      <w:r w:rsidR="00D42EAF">
        <w:rPr>
          <w:rFonts w:ascii="Times New Roman" w:hAnsi="Times New Roman"/>
          <w:sz w:val="28"/>
          <w:szCs w:val="28"/>
          <w:lang w:val="en-US"/>
        </w:rPr>
        <w:t>77777777</w:t>
      </w:r>
    </w:p>
    <w:p w14:paraId="39C9AACD" w14:textId="77777777" w:rsidR="002147F6" w:rsidRPr="002147F6" w:rsidRDefault="002147F6" w:rsidP="002147F6">
      <w:pPr>
        <w:pStyle w:val="ae"/>
        <w:ind w:left="3540"/>
        <w:rPr>
          <w:rFonts w:ascii="Times New Roman" w:hAnsi="Times New Roman"/>
          <w:b/>
          <w:bCs/>
          <w:sz w:val="28"/>
          <w:szCs w:val="28"/>
        </w:rPr>
      </w:pPr>
      <w:r w:rsidRPr="002147F6">
        <w:rPr>
          <w:rFonts w:ascii="Times New Roman" w:hAnsi="Times New Roman"/>
          <w:b/>
          <w:bCs/>
          <w:sz w:val="28"/>
          <w:szCs w:val="28"/>
        </w:rPr>
        <w:t xml:space="preserve">Представитель по доверенности: </w:t>
      </w:r>
    </w:p>
    <w:p w14:paraId="08AA41E2" w14:textId="77777777" w:rsidR="002147F6" w:rsidRPr="002147F6" w:rsidRDefault="002147F6" w:rsidP="002147F6">
      <w:pPr>
        <w:pStyle w:val="ae"/>
        <w:ind w:left="3540"/>
        <w:rPr>
          <w:rFonts w:ascii="Times New Roman" w:hAnsi="Times New Roman"/>
          <w:sz w:val="28"/>
          <w:szCs w:val="28"/>
        </w:rPr>
      </w:pPr>
      <w:r w:rsidRPr="002147F6">
        <w:rPr>
          <w:rFonts w:ascii="Times New Roman" w:hAnsi="Times New Roman"/>
          <w:sz w:val="28"/>
          <w:szCs w:val="28"/>
        </w:rPr>
        <w:t>Адвокатская контора «Закон и Право»   </w:t>
      </w:r>
    </w:p>
    <w:p w14:paraId="06AE328D" w14:textId="77777777" w:rsidR="002147F6" w:rsidRPr="002147F6" w:rsidRDefault="002147F6" w:rsidP="002147F6">
      <w:pPr>
        <w:pStyle w:val="ae"/>
        <w:ind w:left="3540"/>
        <w:rPr>
          <w:rFonts w:ascii="Times New Roman" w:hAnsi="Times New Roman"/>
          <w:sz w:val="28"/>
          <w:szCs w:val="28"/>
        </w:rPr>
      </w:pPr>
      <w:r w:rsidRPr="002147F6">
        <w:rPr>
          <w:rFonts w:ascii="Times New Roman" w:hAnsi="Times New Roman"/>
          <w:sz w:val="28"/>
          <w:szCs w:val="28"/>
        </w:rPr>
        <w:t>БИН 201240021767 </w:t>
      </w:r>
    </w:p>
    <w:p w14:paraId="63D60E95" w14:textId="77777777" w:rsidR="002147F6" w:rsidRPr="002147F6" w:rsidRDefault="002147F6" w:rsidP="002147F6">
      <w:pPr>
        <w:pStyle w:val="ae"/>
        <w:ind w:left="3540"/>
        <w:rPr>
          <w:rFonts w:ascii="Times New Roman" w:eastAsiaTheme="minorHAnsi" w:hAnsi="Times New Roman"/>
          <w:sz w:val="28"/>
          <w:szCs w:val="28"/>
        </w:rPr>
      </w:pPr>
      <w:r w:rsidRPr="002147F6">
        <w:rPr>
          <w:rFonts w:ascii="Times New Roman" w:hAnsi="Times New Roman"/>
          <w:sz w:val="28"/>
          <w:szCs w:val="28"/>
        </w:rPr>
        <w:t>г. Алматы, пр. Абылай Хана, д. 79, офис 304</w:t>
      </w:r>
    </w:p>
    <w:p w14:paraId="25FA4F49" w14:textId="77777777" w:rsidR="002147F6" w:rsidRPr="002147F6" w:rsidRDefault="002147F6" w:rsidP="002147F6">
      <w:pPr>
        <w:pStyle w:val="ae"/>
        <w:ind w:left="3540"/>
        <w:rPr>
          <w:rFonts w:ascii="Times New Roman" w:hAnsi="Times New Roman"/>
          <w:sz w:val="28"/>
          <w:szCs w:val="28"/>
        </w:rPr>
      </w:pPr>
      <w:hyperlink r:id="rId6" w:history="1">
        <w:r w:rsidRPr="002147F6">
          <w:rPr>
            <w:rStyle w:val="ac"/>
            <w:rFonts w:ascii="Times New Roman" w:eastAsiaTheme="majorEastAsia" w:hAnsi="Times New Roman"/>
            <w:color w:val="0563C1"/>
            <w:sz w:val="28"/>
            <w:szCs w:val="28"/>
          </w:rPr>
          <w:t>info@zakonpravo.kz</w:t>
        </w:r>
      </w:hyperlink>
      <w:r w:rsidRPr="002147F6">
        <w:rPr>
          <w:rFonts w:ascii="Times New Roman" w:hAnsi="Times New Roman"/>
          <w:sz w:val="28"/>
          <w:szCs w:val="28"/>
        </w:rPr>
        <w:t xml:space="preserve"> / </w:t>
      </w:r>
      <w:hyperlink r:id="rId7" w:history="1">
        <w:r w:rsidRPr="002147F6">
          <w:rPr>
            <w:rStyle w:val="ac"/>
            <w:rFonts w:ascii="Times New Roman" w:eastAsiaTheme="majorEastAsia" w:hAnsi="Times New Roman"/>
            <w:color w:val="0563C1"/>
            <w:sz w:val="28"/>
            <w:szCs w:val="28"/>
          </w:rPr>
          <w:t>www.zakonpravo.kz</w:t>
        </w:r>
      </w:hyperlink>
      <w:r w:rsidRPr="002147F6">
        <w:rPr>
          <w:rFonts w:ascii="Times New Roman" w:hAnsi="Times New Roman"/>
          <w:sz w:val="28"/>
          <w:szCs w:val="28"/>
        </w:rPr>
        <w:t xml:space="preserve"> </w:t>
      </w:r>
    </w:p>
    <w:p w14:paraId="0EC05F3E" w14:textId="77777777" w:rsidR="002147F6" w:rsidRPr="002147F6" w:rsidRDefault="002147F6" w:rsidP="002147F6">
      <w:pPr>
        <w:pStyle w:val="ae"/>
        <w:ind w:left="3540"/>
        <w:rPr>
          <w:rFonts w:ascii="Times New Roman" w:hAnsi="Times New Roman"/>
          <w:sz w:val="28"/>
          <w:szCs w:val="28"/>
        </w:rPr>
      </w:pPr>
      <w:r w:rsidRPr="002147F6">
        <w:rPr>
          <w:rFonts w:ascii="Times New Roman" w:hAnsi="Times New Roman"/>
          <w:sz w:val="28"/>
          <w:szCs w:val="28"/>
        </w:rPr>
        <w:t xml:space="preserve">+7 708 578 5758; +7 727 971 78 58. </w:t>
      </w:r>
    </w:p>
    <w:p w14:paraId="05127816" w14:textId="77777777" w:rsidR="002147F6" w:rsidRPr="002147F6" w:rsidRDefault="002147F6" w:rsidP="002147F6">
      <w:pPr>
        <w:pStyle w:val="ae"/>
        <w:ind w:left="3544"/>
        <w:jc w:val="both"/>
        <w:rPr>
          <w:rFonts w:ascii="Times New Roman" w:hAnsi="Times New Roman"/>
          <w:b/>
          <w:bCs/>
          <w:sz w:val="28"/>
          <w:szCs w:val="28"/>
        </w:rPr>
      </w:pPr>
      <w:r w:rsidRPr="002147F6">
        <w:rPr>
          <w:rFonts w:ascii="Times New Roman" w:hAnsi="Times New Roman"/>
          <w:b/>
          <w:bCs/>
          <w:sz w:val="28"/>
          <w:szCs w:val="28"/>
        </w:rPr>
        <w:t>Частный судебный исполнитель города Алматы Тауекелов Кайрат Танирбергенович</w:t>
      </w:r>
    </w:p>
    <w:p w14:paraId="30959E10" w14:textId="77777777" w:rsidR="002147F6" w:rsidRPr="002147F6" w:rsidRDefault="002147F6" w:rsidP="002147F6">
      <w:pPr>
        <w:pStyle w:val="ae"/>
        <w:ind w:left="3544"/>
        <w:jc w:val="both"/>
        <w:rPr>
          <w:rFonts w:ascii="Times New Roman" w:hAnsi="Times New Roman"/>
          <w:sz w:val="28"/>
          <w:szCs w:val="28"/>
        </w:rPr>
      </w:pPr>
      <w:r w:rsidRPr="002147F6">
        <w:rPr>
          <w:rFonts w:ascii="Times New Roman" w:hAnsi="Times New Roman"/>
          <w:color w:val="000000"/>
          <w:sz w:val="28"/>
          <w:szCs w:val="28"/>
          <w:shd w:val="clear" w:color="auto" w:fill="FFFFFF"/>
        </w:rPr>
        <w:t>г. Алматы,  пр. Сейфуллина 597 А, оф. 603</w:t>
      </w:r>
    </w:p>
    <w:p w14:paraId="76DD9CE2" w14:textId="77777777" w:rsidR="002147F6" w:rsidRPr="002147F6" w:rsidRDefault="002147F6" w:rsidP="002147F6">
      <w:pPr>
        <w:pStyle w:val="ae"/>
        <w:ind w:left="3544"/>
        <w:jc w:val="both"/>
        <w:rPr>
          <w:rFonts w:ascii="Times New Roman" w:hAnsi="Times New Roman"/>
          <w:sz w:val="28"/>
          <w:szCs w:val="28"/>
        </w:rPr>
      </w:pPr>
      <w:r w:rsidRPr="002147F6">
        <w:rPr>
          <w:rFonts w:ascii="Times New Roman" w:hAnsi="Times New Roman"/>
          <w:color w:val="000000"/>
          <w:sz w:val="28"/>
          <w:szCs w:val="28"/>
          <w:shd w:val="clear" w:color="auto" w:fill="FFFFFF"/>
        </w:rPr>
        <w:t> +7 (705) 185-00-20</w:t>
      </w:r>
    </w:p>
    <w:p w14:paraId="2ED87879" w14:textId="77777777" w:rsidR="002147F6" w:rsidRPr="002147F6" w:rsidRDefault="002147F6" w:rsidP="002147F6">
      <w:pPr>
        <w:pStyle w:val="ae"/>
        <w:ind w:left="4956"/>
        <w:rPr>
          <w:rFonts w:ascii="Times New Roman" w:hAnsi="Times New Roman"/>
          <w:color w:val="000000" w:themeColor="text1"/>
          <w:sz w:val="28"/>
          <w:szCs w:val="28"/>
        </w:rPr>
      </w:pPr>
    </w:p>
    <w:p w14:paraId="419282DD" w14:textId="77777777" w:rsidR="002147F6" w:rsidRPr="002147F6" w:rsidRDefault="002147F6" w:rsidP="002147F6">
      <w:pPr>
        <w:pStyle w:val="ae"/>
        <w:jc w:val="center"/>
        <w:rPr>
          <w:rFonts w:ascii="Times New Roman" w:hAnsi="Times New Roman"/>
          <w:b/>
          <w:bCs/>
          <w:sz w:val="28"/>
          <w:szCs w:val="28"/>
        </w:rPr>
      </w:pPr>
      <w:r w:rsidRPr="002147F6">
        <w:rPr>
          <w:rFonts w:ascii="Times New Roman" w:hAnsi="Times New Roman"/>
          <w:b/>
          <w:bCs/>
          <w:sz w:val="28"/>
          <w:szCs w:val="28"/>
        </w:rPr>
        <w:t>АПЕЛЛЯЦИОННАЯ ЖАЛОБА</w:t>
      </w:r>
    </w:p>
    <w:p w14:paraId="2CB32803" w14:textId="77777777" w:rsidR="002147F6" w:rsidRPr="002147F6" w:rsidRDefault="002147F6" w:rsidP="002147F6">
      <w:pPr>
        <w:pStyle w:val="ae"/>
        <w:jc w:val="center"/>
        <w:rPr>
          <w:rFonts w:ascii="Times New Roman" w:hAnsi="Times New Roman"/>
          <w:sz w:val="28"/>
          <w:szCs w:val="28"/>
        </w:rPr>
      </w:pPr>
      <w:r w:rsidRPr="002147F6">
        <w:rPr>
          <w:rFonts w:ascii="Times New Roman" w:hAnsi="Times New Roman"/>
          <w:sz w:val="28"/>
          <w:szCs w:val="28"/>
        </w:rPr>
        <w:t xml:space="preserve">на решение Специализированного межрайонного административного суда г. Алматы от </w:t>
      </w:r>
      <w:r w:rsidRPr="002147F6">
        <w:rPr>
          <w:rFonts w:ascii="Times New Roman" w:hAnsi="Times New Roman"/>
          <w:color w:val="000000"/>
          <w:sz w:val="28"/>
          <w:szCs w:val="28"/>
          <w:lang w:val="kk-KZ"/>
        </w:rPr>
        <w:t xml:space="preserve">24 мая 2024 </w:t>
      </w:r>
      <w:r w:rsidRPr="002147F6">
        <w:rPr>
          <w:rFonts w:ascii="Times New Roman" w:hAnsi="Times New Roman"/>
          <w:sz w:val="28"/>
          <w:szCs w:val="28"/>
        </w:rPr>
        <w:t xml:space="preserve">года </w:t>
      </w:r>
    </w:p>
    <w:p w14:paraId="7012B8C1" w14:textId="77777777" w:rsidR="002147F6" w:rsidRPr="002147F6" w:rsidRDefault="002147F6" w:rsidP="002147F6">
      <w:pPr>
        <w:pStyle w:val="ae"/>
        <w:rPr>
          <w:rFonts w:ascii="Times New Roman" w:hAnsi="Times New Roman"/>
          <w:sz w:val="28"/>
          <w:szCs w:val="28"/>
        </w:rPr>
      </w:pPr>
    </w:p>
    <w:p w14:paraId="1946B0C3" w14:textId="0EA3EA4C" w:rsidR="002147F6" w:rsidRPr="002147F6" w:rsidRDefault="002147F6" w:rsidP="002147F6">
      <w:pPr>
        <w:pStyle w:val="ae"/>
        <w:jc w:val="both"/>
        <w:rPr>
          <w:rFonts w:ascii="Times New Roman" w:hAnsi="Times New Roman"/>
          <w:color w:val="000000" w:themeColor="text1"/>
          <w:sz w:val="28"/>
          <w:szCs w:val="28"/>
        </w:rPr>
      </w:pPr>
      <w:r w:rsidRPr="002147F6">
        <w:rPr>
          <w:rFonts w:ascii="Times New Roman" w:hAnsi="Times New Roman"/>
          <w:sz w:val="28"/>
          <w:szCs w:val="28"/>
        </w:rPr>
        <w:t xml:space="preserve"> </w:t>
      </w:r>
      <w:r w:rsidRPr="002147F6">
        <w:rPr>
          <w:rFonts w:ascii="Times New Roman" w:hAnsi="Times New Roman"/>
          <w:sz w:val="28"/>
          <w:szCs w:val="28"/>
        </w:rPr>
        <w:tab/>
      </w:r>
      <w:r w:rsidRPr="002147F6">
        <w:rPr>
          <w:rFonts w:ascii="Times New Roman" w:hAnsi="Times New Roman"/>
          <w:color w:val="000000"/>
          <w:sz w:val="28"/>
          <w:szCs w:val="28"/>
          <w:lang w:val="kk-KZ"/>
        </w:rPr>
        <w:t xml:space="preserve">24 мая 2024 </w:t>
      </w:r>
      <w:r w:rsidRPr="002147F6">
        <w:rPr>
          <w:rFonts w:ascii="Times New Roman" w:hAnsi="Times New Roman"/>
          <w:sz w:val="28"/>
          <w:szCs w:val="28"/>
        </w:rPr>
        <w:t>год Специализированный межрайонный административный суд г.Алматы в составе председательствующего Судьи Байкетаевой С.Е. рассмотрев административное дело №</w:t>
      </w:r>
      <w:r w:rsidRPr="002147F6">
        <w:rPr>
          <w:rFonts w:ascii="Times New Roman" w:hAnsi="Times New Roman"/>
          <w:color w:val="000000"/>
          <w:sz w:val="28"/>
          <w:szCs w:val="28"/>
        </w:rPr>
        <w:t>7594-</w:t>
      </w:r>
      <w:r w:rsidRPr="002147F6">
        <w:rPr>
          <w:rFonts w:ascii="Times New Roman" w:hAnsi="Times New Roman"/>
          <w:color w:val="000000"/>
          <w:sz w:val="28"/>
          <w:szCs w:val="28"/>
          <w:lang w:val="kk-KZ"/>
        </w:rPr>
        <w:t>24</w:t>
      </w:r>
      <w:r w:rsidRPr="002147F6">
        <w:rPr>
          <w:rFonts w:ascii="Times New Roman" w:hAnsi="Times New Roman"/>
          <w:color w:val="000000"/>
          <w:sz w:val="28"/>
          <w:szCs w:val="28"/>
        </w:rPr>
        <w:t xml:space="preserve">-00-4/1675 </w:t>
      </w:r>
      <w:r w:rsidRPr="002147F6">
        <w:rPr>
          <w:rFonts w:ascii="Times New Roman" w:hAnsi="Times New Roman"/>
          <w:sz w:val="28"/>
          <w:szCs w:val="28"/>
        </w:rPr>
        <w:t xml:space="preserve">по административному иску </w:t>
      </w:r>
      <w:r w:rsidRPr="002147F6">
        <w:rPr>
          <w:rFonts w:ascii="Times New Roman" w:hAnsi="Times New Roman"/>
          <w:bCs/>
          <w:color w:val="000000"/>
          <w:sz w:val="28"/>
          <w:szCs w:val="28"/>
        </w:rPr>
        <w:t>Товарищество с ограниченной ответственностью «</w:t>
      </w:r>
      <w:r w:rsidR="00D42EAF">
        <w:rPr>
          <w:rFonts w:ascii="Times New Roman" w:hAnsi="Times New Roman"/>
          <w:bCs/>
          <w:color w:val="000000"/>
          <w:sz w:val="28"/>
          <w:szCs w:val="28"/>
          <w:lang w:val="en-US"/>
        </w:rPr>
        <w:t>MBG</w:t>
      </w:r>
      <w:r w:rsidRPr="002147F6">
        <w:rPr>
          <w:rFonts w:ascii="Times New Roman" w:hAnsi="Times New Roman"/>
          <w:bCs/>
          <w:color w:val="000000"/>
          <w:sz w:val="28"/>
          <w:szCs w:val="28"/>
        </w:rPr>
        <w:t xml:space="preserve">» </w:t>
      </w:r>
      <w:r w:rsidRPr="002147F6">
        <w:rPr>
          <w:rFonts w:ascii="Times New Roman" w:hAnsi="Times New Roman"/>
          <w:sz w:val="28"/>
          <w:szCs w:val="28"/>
        </w:rPr>
        <w:t xml:space="preserve">к </w:t>
      </w:r>
      <w:r w:rsidRPr="002147F6">
        <w:rPr>
          <w:rFonts w:ascii="Times New Roman" w:hAnsi="Times New Roman"/>
          <w:bCs/>
          <w:sz w:val="28"/>
          <w:szCs w:val="28"/>
        </w:rPr>
        <w:t xml:space="preserve">Частный судебный исполнитель исполнительного округа города Алматы Тауекелов </w:t>
      </w:r>
      <w:r w:rsidRPr="002147F6">
        <w:rPr>
          <w:rFonts w:ascii="Times New Roman" w:hAnsi="Times New Roman"/>
          <w:bCs/>
          <w:sz w:val="28"/>
          <w:szCs w:val="28"/>
          <w:lang w:val="kk-KZ"/>
        </w:rPr>
        <w:t>Кайрат Танирбергенович</w:t>
      </w:r>
      <w:r w:rsidRPr="002147F6">
        <w:rPr>
          <w:rFonts w:ascii="Times New Roman" w:hAnsi="Times New Roman"/>
          <w:color w:val="000000" w:themeColor="text1"/>
          <w:sz w:val="28"/>
          <w:szCs w:val="28"/>
          <w:lang w:val="kk-KZ"/>
        </w:rPr>
        <w:t xml:space="preserve"> </w:t>
      </w:r>
      <w:r w:rsidRPr="002147F6">
        <w:rPr>
          <w:rFonts w:ascii="Times New Roman" w:hAnsi="Times New Roman"/>
          <w:sz w:val="28"/>
          <w:szCs w:val="28"/>
        </w:rPr>
        <w:t xml:space="preserve">О понуждении снять наложенные обременения с расчетного счета </w:t>
      </w:r>
      <w:r w:rsidRPr="002147F6">
        <w:rPr>
          <w:rFonts w:ascii="Times New Roman" w:hAnsi="Times New Roman"/>
          <w:sz w:val="28"/>
          <w:szCs w:val="28"/>
          <w:lang w:val="en-US"/>
        </w:rPr>
        <w:t>KZ</w:t>
      </w:r>
      <w:r w:rsidR="00D42EAF" w:rsidRPr="00D42EAF">
        <w:rPr>
          <w:rFonts w:ascii="Times New Roman" w:hAnsi="Times New Roman"/>
          <w:sz w:val="28"/>
          <w:szCs w:val="28"/>
          <w:lang w:val="ru-RU"/>
        </w:rPr>
        <w:t>7777</w:t>
      </w:r>
      <w:r w:rsidRPr="002147F6">
        <w:rPr>
          <w:rFonts w:ascii="Times New Roman" w:hAnsi="Times New Roman"/>
          <w:sz w:val="28"/>
          <w:szCs w:val="28"/>
        </w:rPr>
        <w:t xml:space="preserve"> в акционерном обществе «Народный Банк Казахстана», </w:t>
      </w:r>
      <w:r w:rsidRPr="002147F6">
        <w:rPr>
          <w:rFonts w:ascii="Times New Roman" w:hAnsi="Times New Roman"/>
          <w:color w:val="000000" w:themeColor="text1"/>
          <w:sz w:val="28"/>
          <w:szCs w:val="28"/>
        </w:rPr>
        <w:t xml:space="preserve">судом было принято решение:  </w:t>
      </w:r>
      <w:r w:rsidRPr="002147F6">
        <w:rPr>
          <w:rFonts w:ascii="Times New Roman" w:hAnsi="Times New Roman"/>
          <w:sz w:val="28"/>
          <w:szCs w:val="28"/>
        </w:rPr>
        <w:t xml:space="preserve">В удовлетворении иска </w:t>
      </w:r>
      <w:r w:rsidRPr="002147F6">
        <w:rPr>
          <w:rStyle w:val="markedcontent"/>
          <w:rFonts w:ascii="Times New Roman" w:eastAsiaTheme="majorEastAsia" w:hAnsi="Times New Roman"/>
          <w:sz w:val="28"/>
          <w:szCs w:val="28"/>
        </w:rPr>
        <w:t xml:space="preserve"> </w:t>
      </w:r>
      <w:r w:rsidRPr="002147F6">
        <w:rPr>
          <w:rFonts w:ascii="Times New Roman" w:hAnsi="Times New Roman"/>
          <w:sz w:val="28"/>
          <w:szCs w:val="28"/>
        </w:rPr>
        <w:t>товарищества с ограниченной ответственностью "</w:t>
      </w:r>
      <w:r w:rsidR="00D42EAF">
        <w:rPr>
          <w:rFonts w:ascii="Times New Roman" w:hAnsi="Times New Roman"/>
          <w:bCs/>
          <w:color w:val="000000"/>
          <w:sz w:val="28"/>
          <w:szCs w:val="28"/>
        </w:rPr>
        <w:t>MBG</w:t>
      </w:r>
      <w:r w:rsidRPr="002147F6">
        <w:rPr>
          <w:rFonts w:ascii="Times New Roman" w:hAnsi="Times New Roman"/>
          <w:sz w:val="28"/>
          <w:szCs w:val="28"/>
        </w:rPr>
        <w:t xml:space="preserve">" к частному судебному исполнителю исполнительного округа города Алматы  Тауекелову Кайрату Танирбергеновичу о понуждении снять наложенные обременения с расчетного счета </w:t>
      </w:r>
      <w:r w:rsidRPr="002147F6">
        <w:rPr>
          <w:rFonts w:ascii="Times New Roman" w:hAnsi="Times New Roman"/>
          <w:sz w:val="28"/>
          <w:szCs w:val="28"/>
          <w:lang w:val="en-US"/>
        </w:rPr>
        <w:t>KZ</w:t>
      </w:r>
      <w:r w:rsidR="00D42EAF" w:rsidRPr="00D42EAF">
        <w:rPr>
          <w:rFonts w:ascii="Times New Roman" w:hAnsi="Times New Roman"/>
          <w:sz w:val="28"/>
          <w:szCs w:val="28"/>
          <w:lang w:val="ru-RU"/>
        </w:rPr>
        <w:t>777</w:t>
      </w:r>
      <w:r w:rsidRPr="002147F6">
        <w:rPr>
          <w:rFonts w:ascii="Times New Roman" w:hAnsi="Times New Roman"/>
          <w:sz w:val="28"/>
          <w:szCs w:val="28"/>
        </w:rPr>
        <w:t xml:space="preserve"> в акционерном обществе «Народный Банк Казахстана»  -</w:t>
      </w:r>
      <w:r w:rsidRPr="002147F6">
        <w:rPr>
          <w:rFonts w:ascii="Times New Roman" w:hAnsi="Times New Roman"/>
          <w:sz w:val="28"/>
          <w:szCs w:val="28"/>
          <w:lang w:val="kk-KZ"/>
        </w:rPr>
        <w:t>отказать.</w:t>
      </w:r>
    </w:p>
    <w:p w14:paraId="47F7EB00" w14:textId="77777777" w:rsidR="002147F6" w:rsidRPr="002147F6" w:rsidRDefault="002147F6" w:rsidP="002147F6">
      <w:pPr>
        <w:pStyle w:val="ae"/>
        <w:jc w:val="both"/>
        <w:rPr>
          <w:rFonts w:ascii="Times New Roman" w:hAnsi="Times New Roman"/>
          <w:b/>
          <w:bCs/>
          <w:sz w:val="28"/>
          <w:szCs w:val="28"/>
        </w:rPr>
      </w:pPr>
      <w:r w:rsidRPr="002147F6">
        <w:rPr>
          <w:rFonts w:ascii="Times New Roman" w:hAnsi="Times New Roman"/>
          <w:b/>
          <w:bCs/>
          <w:sz w:val="28"/>
          <w:szCs w:val="28"/>
        </w:rPr>
        <w:tab/>
        <w:t>Решение суда первой инстанции считаем незаконным и необоснованным по следующим обстоятельствам:</w:t>
      </w:r>
    </w:p>
    <w:p w14:paraId="0CFF47C1"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Судом при вынесении решения было неправильно определен и выяснен круг обстоятельств, имеющих значение для дела.Судом первой инстанции были нарушены требования ст. 154 АППК РК, то есть Решение суда должно быть законным и обоснованным. Решение суда признается законным, если оно вынесено с соблюдением всех требований закона и на основе закона.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p w14:paraId="3870680B"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lastRenderedPageBreak/>
        <w:t xml:space="preserve">Считаем, что суд первой инстанции рассмотрел и принял во внимание только доводы ответчика. </w:t>
      </w:r>
    </w:p>
    <w:p w14:paraId="4B5438ED" w14:textId="574DA4A3"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11 марта 2024 года Судья специализированного межрайонного экономического суда города Алматы Туралиева А.С., рассмотрев заявление истца об обеспечении иска по гражданскому делу № 7527-24-00-2/2745 по иску товарищества с ограниченной ответственностью «</w:t>
      </w:r>
      <w:r w:rsidR="00343A62">
        <w:rPr>
          <w:rFonts w:ascii="Times New Roman" w:hAnsi="Times New Roman"/>
          <w:sz w:val="28"/>
          <w:szCs w:val="28"/>
        </w:rPr>
        <w:t>ТС</w:t>
      </w:r>
      <w:r w:rsidRPr="002147F6">
        <w:rPr>
          <w:rFonts w:ascii="Times New Roman" w:hAnsi="Times New Roman"/>
          <w:sz w:val="28"/>
          <w:szCs w:val="28"/>
        </w:rPr>
        <w:t>» к ответчику товариществу с ограниченной ответственностью «</w:t>
      </w:r>
      <w:r w:rsidR="00D42EAF">
        <w:rPr>
          <w:rFonts w:ascii="Times New Roman" w:hAnsi="Times New Roman"/>
          <w:sz w:val="28"/>
          <w:szCs w:val="28"/>
        </w:rPr>
        <w:t>MBG</w:t>
      </w:r>
      <w:r w:rsidRPr="002147F6">
        <w:rPr>
          <w:rFonts w:ascii="Times New Roman" w:hAnsi="Times New Roman"/>
          <w:sz w:val="28"/>
          <w:szCs w:val="28"/>
        </w:rPr>
        <w:t>» о взыскании суммы задолженности, Суд Определил - Ходатайство истца об обеспечении иска – удовлетворить.</w:t>
      </w:r>
    </w:p>
    <w:p w14:paraId="7918A826" w14:textId="31602B0B"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Таким образом ЧСИ города Алматы Тауекеловым Кайрат Танирбергеновичем на основании Определения суда от 11 марта 2024 года было возбуждено исполнительное производство от 04.04.2024 года были наложены обременения (Арест) 17 апреля 2024 год на единственный расчетный счет KZ286017131000025282 (KZT) в АО «Народный Банк Казахстана» через которого осуществляется оплаты заработных плат сотрудников и перечисления налоговых обязательств юридического лица ТОО «</w:t>
      </w:r>
      <w:r w:rsidR="00D42EAF">
        <w:rPr>
          <w:rFonts w:ascii="Times New Roman" w:hAnsi="Times New Roman"/>
          <w:sz w:val="28"/>
          <w:szCs w:val="28"/>
        </w:rPr>
        <w:t>MBG</w:t>
      </w:r>
      <w:r w:rsidRPr="002147F6">
        <w:rPr>
          <w:rFonts w:ascii="Times New Roman" w:hAnsi="Times New Roman"/>
          <w:sz w:val="28"/>
          <w:szCs w:val="28"/>
        </w:rPr>
        <w:t>» тому свидетельствует Выписка по счету за период с 16-04-2023 по 17-04-2024 год.</w:t>
      </w:r>
    </w:p>
    <w:p w14:paraId="41F7A1A8"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 xml:space="preserve">В тот же день нами были направлены заявления самому ЧСИ Тауекелову К.Т., Департамент юстиции, Прокуратуру города Алматы. Однако исполнители по вышеуказанным обращениям нам сообщили о необходимости обратится в суд обжаловав действия ЧСИ. </w:t>
      </w:r>
    </w:p>
    <w:p w14:paraId="54017A94" w14:textId="77777777" w:rsidR="002147F6" w:rsidRPr="002147F6" w:rsidRDefault="002147F6" w:rsidP="002147F6">
      <w:pPr>
        <w:pStyle w:val="ae"/>
        <w:ind w:firstLine="708"/>
        <w:jc w:val="both"/>
        <w:rPr>
          <w:rFonts w:ascii="Times New Roman" w:hAnsi="Times New Roman"/>
          <w:sz w:val="28"/>
          <w:szCs w:val="28"/>
          <w:u w:val="single"/>
        </w:rPr>
      </w:pPr>
      <w:r w:rsidRPr="002147F6">
        <w:rPr>
          <w:rFonts w:ascii="Times New Roman" w:hAnsi="Times New Roman"/>
          <w:sz w:val="28"/>
          <w:szCs w:val="28"/>
          <w:u w:val="single"/>
        </w:rPr>
        <w:t>Согласно Нормативной постановлении Верховного Суда Республики Казахстан от 12 января 2009 года № 2,</w:t>
      </w:r>
      <w:r w:rsidRPr="002147F6">
        <w:rPr>
          <w:rFonts w:ascii="Times New Roman" w:hAnsi="Times New Roman"/>
          <w:sz w:val="28"/>
          <w:szCs w:val="28"/>
        </w:rPr>
        <w:t xml:space="preserve"> о принятии обеспечительных мер по гражданским делам,  предусмотрено что</w:t>
      </w:r>
      <w:r w:rsidRPr="002147F6">
        <w:rPr>
          <w:rFonts w:ascii="Times New Roman" w:hAnsi="Times New Roman"/>
          <w:sz w:val="28"/>
          <w:szCs w:val="28"/>
          <w:u w:val="single"/>
        </w:rPr>
        <w:t xml:space="preserve"> </w:t>
      </w:r>
      <w:r w:rsidRPr="002147F6">
        <w:rPr>
          <w:rFonts w:ascii="Times New Roman" w:hAnsi="Times New Roman"/>
          <w:color w:val="000000"/>
          <w:spacing w:val="2"/>
          <w:sz w:val="28"/>
          <w:szCs w:val="28"/>
          <w:u w:val="single"/>
          <w:shd w:val="clear" w:color="auto" w:fill="FFFFFF"/>
        </w:rPr>
        <w:t>принятые обеспечительные меры не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рейдерству (незаконному захвату имущества ответчика).</w:t>
      </w:r>
    </w:p>
    <w:p w14:paraId="57C863B8" w14:textId="6D38C42F"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Суд первой инстанции не обратила внимание на то, что ТОО «</w:t>
      </w:r>
      <w:r w:rsidR="00D42EAF">
        <w:rPr>
          <w:rFonts w:ascii="Times New Roman" w:hAnsi="Times New Roman"/>
          <w:sz w:val="28"/>
          <w:szCs w:val="28"/>
        </w:rPr>
        <w:t>MBG</w:t>
      </w:r>
      <w:r w:rsidRPr="002147F6">
        <w:rPr>
          <w:rFonts w:ascii="Times New Roman" w:hAnsi="Times New Roman"/>
          <w:sz w:val="28"/>
          <w:szCs w:val="28"/>
        </w:rPr>
        <w:t xml:space="preserve">» является действующей организацией, которая имеет договорные обязательства и с иными юридическими и физическими лицами, а также имеет обязательства по оплате заработных плат и перечислении пенсионных, социальных и других отчислении.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   </w:t>
      </w:r>
    </w:p>
    <w:p w14:paraId="3DA66F86" w14:textId="77777777" w:rsidR="002147F6" w:rsidRPr="002147F6" w:rsidRDefault="002147F6" w:rsidP="002147F6">
      <w:pPr>
        <w:pStyle w:val="ae"/>
        <w:ind w:firstLine="708"/>
        <w:jc w:val="both"/>
        <w:rPr>
          <w:rFonts w:ascii="Times New Roman" w:hAnsi="Times New Roman"/>
          <w:color w:val="000000" w:themeColor="text1"/>
          <w:sz w:val="28"/>
          <w:szCs w:val="28"/>
          <w:lang w:val="kk-KZ"/>
        </w:rPr>
      </w:pPr>
      <w:r w:rsidRPr="002147F6">
        <w:rPr>
          <w:rFonts w:ascii="Times New Roman" w:hAnsi="Times New Roman"/>
          <w:color w:val="000000" w:themeColor="text1"/>
          <w:sz w:val="28"/>
          <w:szCs w:val="28"/>
        </w:rPr>
        <w:t xml:space="preserve">В соответствии с </w:t>
      </w:r>
      <w:r w:rsidRPr="002147F6">
        <w:rPr>
          <w:rFonts w:ascii="Times New Roman" w:hAnsi="Times New Roman"/>
          <w:bCs/>
          <w:color w:val="000000" w:themeColor="text1"/>
          <w:sz w:val="28"/>
          <w:szCs w:val="28"/>
        </w:rPr>
        <w:t>п. 1 ст. 32 Закона</w:t>
      </w:r>
      <w:r w:rsidRPr="002147F6">
        <w:rPr>
          <w:rFonts w:ascii="Times New Roman" w:hAnsi="Times New Roman"/>
          <w:color w:val="000000" w:themeColor="text1"/>
          <w:sz w:val="28"/>
          <w:szCs w:val="28"/>
        </w:rPr>
        <w:t xml:space="preserve"> судебный исполнитель обязан принять меры по обеспечению исполнения исполнительных документов. Согласно п. 2 указанной статьи Закона мерами по обеспечению исполнения исполнительных документов являются: наложение ареста на имущество должника, включая деньги ценные бумаги…; изъятие имущества должника, находящегося у него либо у иных физических или юридических лиц; запрещение должнику совершать определенные действия;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 и т.д., однако Судебный </w:t>
      </w:r>
      <w:r w:rsidRPr="002147F6">
        <w:rPr>
          <w:rFonts w:ascii="Times New Roman" w:hAnsi="Times New Roman"/>
          <w:color w:val="000000" w:themeColor="text1"/>
          <w:sz w:val="28"/>
          <w:szCs w:val="28"/>
        </w:rPr>
        <w:lastRenderedPageBreak/>
        <w:t>исполнитель должен основываться на принципах справедливости разумности и целесообразности давая оценку по существу дела.</w:t>
      </w:r>
    </w:p>
    <w:p w14:paraId="35112DD0" w14:textId="77777777" w:rsidR="002147F6" w:rsidRPr="002147F6" w:rsidRDefault="002147F6" w:rsidP="002147F6">
      <w:pPr>
        <w:pStyle w:val="ae"/>
        <w:ind w:firstLine="708"/>
        <w:jc w:val="both"/>
        <w:rPr>
          <w:rFonts w:ascii="Times New Roman" w:hAnsi="Times New Roman"/>
          <w:sz w:val="28"/>
          <w:szCs w:val="28"/>
          <w:lang w:val="kk-KZ"/>
        </w:rPr>
      </w:pPr>
      <w:r w:rsidRPr="002147F6">
        <w:rPr>
          <w:rFonts w:ascii="Times New Roman" w:hAnsi="Times New Roman"/>
          <w:sz w:val="28"/>
          <w:szCs w:val="28"/>
        </w:rPr>
        <w:t xml:space="preserve">Таким образом, считаю, что действия частного судебного исполнителя явились поспешными и необоснованными, так как должник никоим образом не уклоняется от обязательства </w:t>
      </w:r>
      <w:r w:rsidRPr="002147F6">
        <w:rPr>
          <w:rFonts w:ascii="Times New Roman" w:hAnsi="Times New Roman"/>
          <w:sz w:val="28"/>
          <w:szCs w:val="28"/>
          <w:lang w:val="kk-KZ"/>
        </w:rPr>
        <w:t>так как на сегодняшный день идет судебный процес</w:t>
      </w:r>
      <w:r w:rsidRPr="002147F6">
        <w:rPr>
          <w:rFonts w:ascii="Times New Roman" w:hAnsi="Times New Roman"/>
          <w:sz w:val="28"/>
          <w:szCs w:val="28"/>
        </w:rPr>
        <w:t xml:space="preserve">. </w:t>
      </w:r>
    </w:p>
    <w:p w14:paraId="6F175F00" w14:textId="4CD22BF5" w:rsidR="002147F6" w:rsidRPr="002147F6" w:rsidRDefault="002147F6" w:rsidP="002147F6">
      <w:pPr>
        <w:pStyle w:val="a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147"/>
        <w:jc w:val="both"/>
        <w:rPr>
          <w:rFonts w:ascii="Times New Roman" w:hAnsi="Times New Roman"/>
          <w:sz w:val="28"/>
          <w:szCs w:val="28"/>
        </w:rPr>
      </w:pPr>
      <w:r w:rsidRPr="002147F6">
        <w:rPr>
          <w:rFonts w:ascii="Times New Roman" w:hAnsi="Times New Roman"/>
          <w:sz w:val="28"/>
          <w:szCs w:val="28"/>
        </w:rPr>
        <w:tab/>
        <w:t>Исходя из изложенного полагаю, что действия Частного судебного исполнителя необоснованны так как будучи добропорядочным и ответственным ТОО "</w:t>
      </w:r>
      <w:r w:rsidR="00D42EAF">
        <w:rPr>
          <w:rFonts w:ascii="Times New Roman" w:hAnsi="Times New Roman"/>
          <w:sz w:val="28"/>
          <w:szCs w:val="28"/>
          <w:lang w:val="en-US"/>
        </w:rPr>
        <w:t>MBG</w:t>
      </w:r>
      <w:r w:rsidRPr="002147F6">
        <w:rPr>
          <w:rFonts w:ascii="Times New Roman" w:hAnsi="Times New Roman"/>
          <w:sz w:val="28"/>
          <w:szCs w:val="28"/>
        </w:rPr>
        <w:t>" никогда не отказывался выполнять взятые на себя обязательства и всегда шел на конструктивные переговоры в устном и письменном порядке всеми представителями.</w:t>
      </w:r>
    </w:p>
    <w:p w14:paraId="6EA4660D" w14:textId="77777777" w:rsidR="002147F6" w:rsidRPr="002147F6" w:rsidRDefault="002147F6" w:rsidP="002147F6">
      <w:pPr>
        <w:pStyle w:val="a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147"/>
        <w:jc w:val="both"/>
        <w:rPr>
          <w:rFonts w:ascii="Times New Roman" w:hAnsi="Times New Roman"/>
          <w:sz w:val="28"/>
          <w:szCs w:val="28"/>
        </w:rPr>
      </w:pPr>
      <w:r w:rsidRPr="002147F6">
        <w:rPr>
          <w:rFonts w:ascii="Times New Roman" w:hAnsi="Times New Roman"/>
          <w:sz w:val="28"/>
          <w:szCs w:val="28"/>
        </w:rPr>
        <w:tab/>
        <w:t xml:space="preserve">В связи с чем Частному судебному </w:t>
      </w:r>
      <w:proofErr w:type="gramStart"/>
      <w:r w:rsidRPr="002147F6">
        <w:rPr>
          <w:rFonts w:ascii="Times New Roman" w:hAnsi="Times New Roman"/>
          <w:sz w:val="28"/>
          <w:szCs w:val="28"/>
        </w:rPr>
        <w:t>исполнителю прежде чем</w:t>
      </w:r>
      <w:proofErr w:type="gramEnd"/>
      <w:r w:rsidRPr="002147F6">
        <w:rPr>
          <w:rFonts w:ascii="Times New Roman" w:hAnsi="Times New Roman"/>
          <w:sz w:val="28"/>
          <w:szCs w:val="28"/>
        </w:rPr>
        <w:t xml:space="preserve"> наложить арест необходимо было выяснить все </w:t>
      </w:r>
      <w:proofErr w:type="gramStart"/>
      <w:r w:rsidRPr="002147F6">
        <w:rPr>
          <w:rFonts w:ascii="Times New Roman" w:hAnsi="Times New Roman"/>
          <w:sz w:val="28"/>
          <w:szCs w:val="28"/>
        </w:rPr>
        <w:t>выше указанные</w:t>
      </w:r>
      <w:proofErr w:type="gramEnd"/>
      <w:r w:rsidRPr="002147F6">
        <w:rPr>
          <w:rFonts w:ascii="Times New Roman" w:hAnsi="Times New Roman"/>
          <w:sz w:val="28"/>
          <w:szCs w:val="28"/>
        </w:rPr>
        <w:t xml:space="preserve"> сведения и после в соответствии с принципами добросовестности, разумности и справедливости принимать решение.     </w:t>
      </w:r>
    </w:p>
    <w:p w14:paraId="33EC0605" w14:textId="674E6345" w:rsidR="002147F6" w:rsidRPr="002147F6" w:rsidRDefault="002147F6" w:rsidP="002147F6">
      <w:pPr>
        <w:jc w:val="both"/>
        <w:rPr>
          <w:rFonts w:ascii="Times New Roman" w:hAnsi="Times New Roman" w:cs="Times New Roman"/>
          <w:sz w:val="28"/>
          <w:szCs w:val="28"/>
        </w:rPr>
      </w:pPr>
      <w:r w:rsidRPr="002147F6">
        <w:rPr>
          <w:rFonts w:ascii="Times New Roman" w:hAnsi="Times New Roman" w:cs="Times New Roman"/>
          <w:sz w:val="28"/>
          <w:szCs w:val="28"/>
          <w:lang w:val="kk-KZ"/>
        </w:rPr>
        <w:tab/>
      </w:r>
      <w:r w:rsidRPr="002147F6">
        <w:rPr>
          <w:rFonts w:ascii="Times New Roman" w:hAnsi="Times New Roman" w:cs="Times New Roman"/>
          <w:bCs/>
          <w:sz w:val="28"/>
          <w:szCs w:val="28"/>
        </w:rPr>
        <w:t xml:space="preserve">На основании изложенного прошу Суд апелляционной инстанции учесть </w:t>
      </w:r>
      <w:proofErr w:type="gramStart"/>
      <w:r w:rsidRPr="002147F6">
        <w:rPr>
          <w:rFonts w:ascii="Times New Roman" w:hAnsi="Times New Roman" w:cs="Times New Roman"/>
          <w:bCs/>
          <w:sz w:val="28"/>
          <w:szCs w:val="28"/>
        </w:rPr>
        <w:t>о  том</w:t>
      </w:r>
      <w:proofErr w:type="gramEnd"/>
      <w:r w:rsidRPr="002147F6">
        <w:rPr>
          <w:rFonts w:ascii="Times New Roman" w:hAnsi="Times New Roman" w:cs="Times New Roman"/>
          <w:bCs/>
          <w:sz w:val="28"/>
          <w:szCs w:val="28"/>
        </w:rPr>
        <w:t xml:space="preserve">, что </w:t>
      </w:r>
      <w:r w:rsidRPr="002147F6">
        <w:rPr>
          <w:rFonts w:ascii="Times New Roman" w:hAnsi="Times New Roman" w:cs="Times New Roman"/>
          <w:sz w:val="28"/>
          <w:szCs w:val="28"/>
        </w:rPr>
        <w:t>ТОО "</w:t>
      </w:r>
      <w:r w:rsidR="00D42EAF">
        <w:rPr>
          <w:rFonts w:ascii="Times New Roman" w:hAnsi="Times New Roman" w:cs="Times New Roman"/>
          <w:sz w:val="28"/>
          <w:szCs w:val="28"/>
          <w:lang w:val="en-US"/>
        </w:rPr>
        <w:t>MBG</w:t>
      </w:r>
      <w:r w:rsidRPr="002147F6">
        <w:rPr>
          <w:rFonts w:ascii="Times New Roman" w:hAnsi="Times New Roman" w:cs="Times New Roman"/>
          <w:sz w:val="28"/>
          <w:szCs w:val="28"/>
        </w:rPr>
        <w:t>" является действующей компанией и имеет обязательства не только перед налоговыми органами на и перед сотрудниками</w:t>
      </w:r>
      <w:r w:rsidRPr="002147F6">
        <w:rPr>
          <w:rFonts w:ascii="Times New Roman" w:hAnsi="Times New Roman" w:cs="Times New Roman"/>
          <w:b/>
          <w:bCs/>
          <w:sz w:val="28"/>
          <w:szCs w:val="28"/>
        </w:rPr>
        <w:t xml:space="preserve"> </w:t>
      </w:r>
      <w:r w:rsidRPr="002147F6">
        <w:rPr>
          <w:rFonts w:ascii="Times New Roman" w:hAnsi="Times New Roman" w:cs="Times New Roman"/>
          <w:sz w:val="28"/>
          <w:szCs w:val="28"/>
          <w:lang w:val="kk-KZ"/>
        </w:rPr>
        <w:t xml:space="preserve">и отменить Решение суда первой инстанции </w:t>
      </w:r>
      <w:proofErr w:type="gramStart"/>
      <w:r w:rsidRPr="002147F6">
        <w:rPr>
          <w:rFonts w:ascii="Times New Roman" w:hAnsi="Times New Roman" w:cs="Times New Roman"/>
          <w:bCs/>
          <w:sz w:val="28"/>
          <w:szCs w:val="28"/>
        </w:rPr>
        <w:t>вынести  Постановление</w:t>
      </w:r>
      <w:proofErr w:type="gramEnd"/>
      <w:r w:rsidRPr="002147F6">
        <w:rPr>
          <w:rFonts w:ascii="Times New Roman" w:hAnsi="Times New Roman" w:cs="Times New Roman"/>
          <w:bCs/>
          <w:sz w:val="28"/>
          <w:szCs w:val="28"/>
        </w:rPr>
        <w:t xml:space="preserve"> с удовлетворением Иска </w:t>
      </w:r>
      <w:r w:rsidRPr="002147F6">
        <w:rPr>
          <w:rFonts w:ascii="Times New Roman" w:hAnsi="Times New Roman" w:cs="Times New Roman"/>
          <w:sz w:val="28"/>
          <w:szCs w:val="28"/>
        </w:rPr>
        <w:t xml:space="preserve">в соответствии с принципами добросовестности, разумности и справедливости. </w:t>
      </w:r>
    </w:p>
    <w:p w14:paraId="00AFCD0E"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Под принадлежащим ответчику имуществом понимаются перечисленные в статье 115 Гражданского кодекса Республики Казахстан виды имущества, которыми ответчик владеет и пользуется на праве собственности или праве хозяйственного ведения. 3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 на которое может быть наложен арест, даже если истец в заявлении ходатайствует о наложении ареста на конкретные предметы.</w:t>
      </w:r>
    </w:p>
    <w:p w14:paraId="735A4064"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Административный акт должен быть законным и обоснованным.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p w14:paraId="68651FE8" w14:textId="77777777" w:rsidR="002147F6" w:rsidRPr="002147F6" w:rsidRDefault="002147F6" w:rsidP="002147F6">
      <w:pPr>
        <w:widowControl w:val="0"/>
        <w:spacing w:after="0" w:line="240" w:lineRule="auto"/>
        <w:ind w:firstLine="705"/>
        <w:jc w:val="both"/>
        <w:rPr>
          <w:rFonts w:ascii="Times New Roman" w:eastAsia="Times New Roman" w:hAnsi="Times New Roman" w:cs="Times New Roman"/>
          <w:color w:val="000000" w:themeColor="text1"/>
          <w:sz w:val="28"/>
          <w:szCs w:val="28"/>
        </w:rPr>
      </w:pPr>
      <w:r w:rsidRPr="002147F6">
        <w:rPr>
          <w:rStyle w:val="normaltextrun"/>
          <w:rFonts w:ascii="Times New Roman" w:eastAsia="Times New Roman" w:hAnsi="Times New Roman" w:cs="Times New Roman"/>
          <w:color w:val="000000" w:themeColor="text1"/>
          <w:sz w:val="28"/>
          <w:szCs w:val="28"/>
        </w:rPr>
        <w:t xml:space="preserve">Согласно ст.3 Закона Об исполнительном производстве и статусе судебных исполнителей от 2 апреля 2010 года исполнительное производство осуществляется на принципах: законности; своевременности и прозрачности совершения исполнительных действий и применения мер принудительного исполнения; уважения чести и достоинства человека; неприкосновенности минимума имущества, необходимого для существования должника и членов его семьи; со относимости объема требований взыскателя и мер принудительного исполнения. </w:t>
      </w:r>
    </w:p>
    <w:p w14:paraId="0A85FC19" w14:textId="77777777" w:rsidR="002147F6" w:rsidRPr="002147F6" w:rsidRDefault="002147F6" w:rsidP="002147F6">
      <w:pPr>
        <w:pStyle w:val="11"/>
        <w:ind w:firstLine="567"/>
        <w:jc w:val="both"/>
        <w:rPr>
          <w:sz w:val="28"/>
          <w:szCs w:val="28"/>
        </w:rPr>
      </w:pPr>
      <w:proofErr w:type="gramStart"/>
      <w:r w:rsidRPr="002147F6">
        <w:rPr>
          <w:sz w:val="28"/>
          <w:szCs w:val="28"/>
        </w:rPr>
        <w:t>В соответствий</w:t>
      </w:r>
      <w:proofErr w:type="gramEnd"/>
      <w:r w:rsidRPr="002147F6">
        <w:rPr>
          <w:sz w:val="28"/>
          <w:szCs w:val="28"/>
        </w:rPr>
        <w:t xml:space="preserve"> со ст. 8 АППК РК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w:t>
      </w:r>
      <w:r w:rsidRPr="002147F6">
        <w:rPr>
          <w:sz w:val="28"/>
          <w:szCs w:val="28"/>
        </w:rPr>
        <w:lastRenderedPageBreak/>
        <w:t xml:space="preserve">прав на всестороннее и полное исследование обстоятельств административного дела. </w:t>
      </w:r>
    </w:p>
    <w:p w14:paraId="51250560" w14:textId="77777777" w:rsidR="002147F6" w:rsidRPr="002147F6" w:rsidRDefault="002147F6" w:rsidP="002147F6">
      <w:pPr>
        <w:pStyle w:val="11"/>
        <w:ind w:firstLine="567"/>
        <w:jc w:val="both"/>
        <w:rPr>
          <w:sz w:val="28"/>
          <w:szCs w:val="28"/>
        </w:rPr>
      </w:pPr>
      <w:r w:rsidRPr="002147F6">
        <w:rPr>
          <w:sz w:val="28"/>
          <w:szCs w:val="28"/>
        </w:rPr>
        <w:t>Согласно ст. 16 АППК РК административное судопроизводство осуществляется на основе активной роли суда.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p w14:paraId="144C19DB" w14:textId="77777777" w:rsidR="002147F6" w:rsidRPr="002147F6" w:rsidRDefault="002147F6" w:rsidP="002147F6">
      <w:pPr>
        <w:pStyle w:val="ae"/>
        <w:jc w:val="both"/>
        <w:rPr>
          <w:rFonts w:ascii="Times New Roman" w:hAnsi="Times New Roman"/>
          <w:sz w:val="28"/>
          <w:szCs w:val="28"/>
        </w:rPr>
      </w:pPr>
      <w:r w:rsidRPr="002147F6">
        <w:rPr>
          <w:rFonts w:ascii="Times New Roman" w:hAnsi="Times New Roman"/>
          <w:sz w:val="28"/>
          <w:szCs w:val="28"/>
        </w:rPr>
        <w:t>На решение могут быть поданы апелляционная жалоба, апелляционное ходатайство прокурора с соблюдением требований пункта 2 статьи 168 АППК в специализированную судебную коллегию по административным делам Алматинского городского суда через специализированный межрайонный административный суд города Алматы, в течение десяти рабочих дней со дня вынесения решения.</w:t>
      </w:r>
    </w:p>
    <w:p w14:paraId="4688A234" w14:textId="77777777" w:rsidR="002147F6" w:rsidRPr="002147F6" w:rsidRDefault="002147F6" w:rsidP="002147F6">
      <w:pPr>
        <w:pStyle w:val="ae"/>
        <w:ind w:firstLine="708"/>
        <w:jc w:val="both"/>
        <w:rPr>
          <w:rFonts w:ascii="Times New Roman" w:hAnsi="Times New Roman"/>
          <w:sz w:val="28"/>
          <w:szCs w:val="28"/>
        </w:rPr>
      </w:pPr>
      <w:r w:rsidRPr="002147F6">
        <w:rPr>
          <w:rFonts w:ascii="Times New Roman" w:hAnsi="Times New Roman"/>
          <w:sz w:val="28"/>
          <w:szCs w:val="28"/>
        </w:rPr>
        <w:t>На основании вышеизложенного и руководствуясь ст. 168 АППК РК,</w:t>
      </w:r>
    </w:p>
    <w:p w14:paraId="02C36ED9" w14:textId="77777777" w:rsidR="002147F6" w:rsidRPr="002147F6" w:rsidRDefault="002147F6" w:rsidP="002147F6">
      <w:pPr>
        <w:pStyle w:val="ae"/>
        <w:jc w:val="both"/>
        <w:rPr>
          <w:rFonts w:ascii="Times New Roman" w:hAnsi="Times New Roman"/>
          <w:sz w:val="28"/>
          <w:szCs w:val="28"/>
        </w:rPr>
      </w:pPr>
    </w:p>
    <w:p w14:paraId="1E803906" w14:textId="77777777" w:rsidR="002147F6" w:rsidRPr="002147F6" w:rsidRDefault="002147F6" w:rsidP="002147F6">
      <w:pPr>
        <w:pStyle w:val="ae"/>
        <w:jc w:val="both"/>
        <w:rPr>
          <w:rFonts w:ascii="Times New Roman" w:hAnsi="Times New Roman"/>
          <w:b/>
          <w:bCs/>
          <w:sz w:val="28"/>
          <w:szCs w:val="28"/>
        </w:rPr>
      </w:pPr>
      <w:r w:rsidRPr="002147F6">
        <w:rPr>
          <w:rFonts w:ascii="Times New Roman" w:hAnsi="Times New Roman"/>
          <w:b/>
          <w:bCs/>
          <w:sz w:val="28"/>
          <w:szCs w:val="28"/>
        </w:rPr>
        <w:t>Прошу Суд:</w:t>
      </w:r>
    </w:p>
    <w:p w14:paraId="38186BE1" w14:textId="77777777" w:rsidR="002147F6" w:rsidRPr="002147F6" w:rsidRDefault="002147F6" w:rsidP="002147F6">
      <w:pPr>
        <w:pStyle w:val="ae"/>
        <w:numPr>
          <w:ilvl w:val="0"/>
          <w:numId w:val="1"/>
        </w:numPr>
        <w:ind w:left="426" w:hanging="349"/>
        <w:jc w:val="both"/>
        <w:rPr>
          <w:rFonts w:ascii="Times New Roman" w:hAnsi="Times New Roman"/>
          <w:bCs/>
          <w:sz w:val="28"/>
          <w:szCs w:val="28"/>
        </w:rPr>
      </w:pPr>
      <w:r w:rsidRPr="002147F6">
        <w:rPr>
          <w:rFonts w:ascii="Times New Roman" w:hAnsi="Times New Roman"/>
          <w:sz w:val="28"/>
          <w:szCs w:val="28"/>
        </w:rPr>
        <w:t xml:space="preserve">Решение Специализированного межрайонного административного суда г. Алматы от </w:t>
      </w:r>
      <w:r w:rsidRPr="002147F6">
        <w:rPr>
          <w:rFonts w:ascii="Times New Roman" w:hAnsi="Times New Roman"/>
          <w:color w:val="000000"/>
          <w:sz w:val="28"/>
          <w:szCs w:val="28"/>
          <w:lang w:val="kk-KZ"/>
        </w:rPr>
        <w:t xml:space="preserve">24 мая 2024 </w:t>
      </w:r>
      <w:r w:rsidRPr="002147F6">
        <w:rPr>
          <w:rFonts w:ascii="Times New Roman" w:hAnsi="Times New Roman"/>
          <w:sz w:val="28"/>
          <w:szCs w:val="28"/>
        </w:rPr>
        <w:t>года  - отменить</w:t>
      </w:r>
      <w:r w:rsidRPr="002147F6">
        <w:rPr>
          <w:rFonts w:ascii="Times New Roman" w:hAnsi="Times New Roman"/>
          <w:bCs/>
          <w:sz w:val="28"/>
          <w:szCs w:val="28"/>
        </w:rPr>
        <w:t>;</w:t>
      </w:r>
    </w:p>
    <w:p w14:paraId="1BEF7946" w14:textId="77777777" w:rsidR="002147F6" w:rsidRPr="002147F6" w:rsidRDefault="002147F6" w:rsidP="002147F6">
      <w:pPr>
        <w:pStyle w:val="ae"/>
        <w:numPr>
          <w:ilvl w:val="0"/>
          <w:numId w:val="1"/>
        </w:numPr>
        <w:ind w:left="426" w:hanging="349"/>
        <w:jc w:val="both"/>
        <w:rPr>
          <w:rFonts w:ascii="Times New Roman" w:hAnsi="Times New Roman"/>
          <w:b/>
          <w:bCs/>
          <w:sz w:val="28"/>
          <w:szCs w:val="28"/>
        </w:rPr>
      </w:pPr>
      <w:r w:rsidRPr="002147F6">
        <w:rPr>
          <w:rFonts w:ascii="Times New Roman" w:hAnsi="Times New Roman"/>
          <w:sz w:val="28"/>
          <w:szCs w:val="28"/>
        </w:rPr>
        <w:t>Вынести Постановление об удовлетворении Иска.</w:t>
      </w:r>
    </w:p>
    <w:p w14:paraId="4D0C206F" w14:textId="77777777" w:rsidR="002147F6" w:rsidRDefault="002147F6" w:rsidP="002147F6">
      <w:pPr>
        <w:pStyle w:val="ae"/>
        <w:jc w:val="both"/>
        <w:rPr>
          <w:rFonts w:ascii="Times New Roman" w:hAnsi="Times New Roman"/>
          <w:b/>
          <w:bCs/>
          <w:sz w:val="28"/>
          <w:szCs w:val="28"/>
          <w:lang w:val="kk-KZ"/>
        </w:rPr>
      </w:pPr>
    </w:p>
    <w:p w14:paraId="65453064" w14:textId="77777777" w:rsidR="002147F6" w:rsidRDefault="002147F6" w:rsidP="002147F6">
      <w:pPr>
        <w:pStyle w:val="ae"/>
        <w:jc w:val="both"/>
        <w:rPr>
          <w:rFonts w:ascii="Times New Roman" w:hAnsi="Times New Roman"/>
          <w:b/>
          <w:bCs/>
          <w:sz w:val="28"/>
          <w:szCs w:val="28"/>
          <w:lang w:val="kk-KZ"/>
        </w:rPr>
      </w:pPr>
      <w:r>
        <w:rPr>
          <w:rFonts w:ascii="Times New Roman" w:hAnsi="Times New Roman"/>
          <w:b/>
          <w:bCs/>
          <w:sz w:val="28"/>
          <w:szCs w:val="28"/>
          <w:lang w:val="kk-KZ"/>
        </w:rPr>
        <w:t>С уважением,</w:t>
      </w:r>
    </w:p>
    <w:p w14:paraId="2A5E6603" w14:textId="77777777" w:rsidR="002147F6" w:rsidRDefault="002147F6" w:rsidP="002147F6">
      <w:pPr>
        <w:pStyle w:val="ae"/>
        <w:jc w:val="both"/>
        <w:rPr>
          <w:rFonts w:ascii="Times New Roman" w:hAnsi="Times New Roman"/>
          <w:b/>
          <w:bCs/>
          <w:sz w:val="28"/>
          <w:szCs w:val="28"/>
          <w:lang w:val="kk-KZ"/>
        </w:rPr>
      </w:pPr>
      <w:r>
        <w:rPr>
          <w:rFonts w:ascii="Times New Roman" w:hAnsi="Times New Roman"/>
          <w:b/>
          <w:bCs/>
          <w:sz w:val="28"/>
          <w:szCs w:val="28"/>
          <w:lang w:val="kk-KZ"/>
        </w:rPr>
        <w:t>Адвокат:</w:t>
      </w:r>
      <w:r>
        <w:rPr>
          <w:rFonts w:ascii="Times New Roman" w:hAnsi="Times New Roman"/>
          <w:b/>
          <w:bCs/>
          <w:sz w:val="28"/>
          <w:szCs w:val="28"/>
          <w:lang w:val="kk-KZ"/>
        </w:rPr>
        <w:tab/>
      </w:r>
      <w:r>
        <w:rPr>
          <w:rFonts w:ascii="Times New Roman" w:hAnsi="Times New Roman"/>
          <w:b/>
          <w:bCs/>
          <w:sz w:val="28"/>
          <w:szCs w:val="28"/>
          <w:lang w:val="kk-KZ"/>
        </w:rPr>
        <w:tab/>
      </w:r>
      <w:r>
        <w:rPr>
          <w:rFonts w:ascii="Times New Roman" w:hAnsi="Times New Roman"/>
          <w:b/>
          <w:bCs/>
          <w:sz w:val="28"/>
          <w:szCs w:val="28"/>
          <w:lang w:val="kk-KZ"/>
        </w:rPr>
        <w:tab/>
      </w:r>
      <w:r>
        <w:rPr>
          <w:rFonts w:ascii="Times New Roman" w:hAnsi="Times New Roman"/>
          <w:b/>
          <w:bCs/>
          <w:sz w:val="28"/>
          <w:szCs w:val="28"/>
          <w:lang w:val="kk-KZ"/>
        </w:rPr>
        <w:tab/>
      </w:r>
      <w:r>
        <w:rPr>
          <w:rFonts w:ascii="Times New Roman" w:hAnsi="Times New Roman"/>
          <w:b/>
          <w:bCs/>
          <w:sz w:val="28"/>
          <w:szCs w:val="28"/>
          <w:lang w:val="kk-KZ"/>
        </w:rPr>
        <w:tab/>
      </w:r>
      <w:r>
        <w:rPr>
          <w:rFonts w:ascii="Times New Roman" w:hAnsi="Times New Roman"/>
          <w:b/>
          <w:bCs/>
          <w:sz w:val="28"/>
          <w:szCs w:val="28"/>
          <w:lang w:val="kk-KZ"/>
        </w:rPr>
        <w:tab/>
        <w:t xml:space="preserve">         </w:t>
      </w:r>
      <w:r>
        <w:rPr>
          <w:rFonts w:ascii="Times New Roman" w:hAnsi="Times New Roman"/>
          <w:b/>
          <w:bCs/>
          <w:sz w:val="28"/>
          <w:szCs w:val="28"/>
        </w:rPr>
        <w:t xml:space="preserve">   Г.Т. Саржанов </w:t>
      </w:r>
    </w:p>
    <w:p w14:paraId="170E25F4" w14:textId="77777777" w:rsidR="00795605" w:rsidRDefault="00795605"/>
    <w:sectPr w:rsidR="00795605" w:rsidSect="002147F6">
      <w:pgSz w:w="11906" w:h="16838"/>
      <w:pgMar w:top="568" w:right="1274"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C6287"/>
    <w:multiLevelType w:val="hybridMultilevel"/>
    <w:tmpl w:val="42CC12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3279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75BB"/>
    <w:rsid w:val="001A065A"/>
    <w:rsid w:val="002147F6"/>
    <w:rsid w:val="002D2B97"/>
    <w:rsid w:val="00343A62"/>
    <w:rsid w:val="00795605"/>
    <w:rsid w:val="00912CDD"/>
    <w:rsid w:val="009216B3"/>
    <w:rsid w:val="00B94FF2"/>
    <w:rsid w:val="00D275BB"/>
    <w:rsid w:val="00D42EAF"/>
    <w:rsid w:val="00D824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1711"/>
  <w15:chartTrackingRefBased/>
  <w15:docId w15:val="{E4717F0F-CB2B-4437-8836-44E8E28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7F6"/>
    <w:pPr>
      <w:spacing w:after="200" w:line="276" w:lineRule="auto"/>
    </w:pPr>
    <w:rPr>
      <w:rFonts w:eastAsiaTheme="minorEastAsia"/>
      <w:kern w:val="0"/>
      <w:lang w:val="ru-RU" w:eastAsia="ru-RU"/>
    </w:rPr>
  </w:style>
  <w:style w:type="paragraph" w:styleId="1">
    <w:name w:val="heading 1"/>
    <w:basedOn w:val="a"/>
    <w:next w:val="a"/>
    <w:link w:val="10"/>
    <w:uiPriority w:val="9"/>
    <w:qFormat/>
    <w:rsid w:val="00D27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7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75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75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75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75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75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75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75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5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75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75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75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75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75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75BB"/>
    <w:rPr>
      <w:rFonts w:eastAsiaTheme="majorEastAsia" w:cstheme="majorBidi"/>
      <w:color w:val="595959" w:themeColor="text1" w:themeTint="A6"/>
    </w:rPr>
  </w:style>
  <w:style w:type="character" w:customStyle="1" w:styleId="80">
    <w:name w:val="Заголовок 8 Знак"/>
    <w:basedOn w:val="a0"/>
    <w:link w:val="8"/>
    <w:uiPriority w:val="9"/>
    <w:semiHidden/>
    <w:rsid w:val="00D275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75BB"/>
    <w:rPr>
      <w:rFonts w:eastAsiaTheme="majorEastAsia" w:cstheme="majorBidi"/>
      <w:color w:val="272727" w:themeColor="text1" w:themeTint="D8"/>
    </w:rPr>
  </w:style>
  <w:style w:type="paragraph" w:styleId="a3">
    <w:name w:val="Title"/>
    <w:basedOn w:val="a"/>
    <w:next w:val="a"/>
    <w:link w:val="a4"/>
    <w:uiPriority w:val="10"/>
    <w:qFormat/>
    <w:rsid w:val="00D2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7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5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75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75BB"/>
    <w:pPr>
      <w:spacing w:before="160"/>
      <w:jc w:val="center"/>
    </w:pPr>
    <w:rPr>
      <w:i/>
      <w:iCs/>
      <w:color w:val="404040" w:themeColor="text1" w:themeTint="BF"/>
    </w:rPr>
  </w:style>
  <w:style w:type="character" w:customStyle="1" w:styleId="22">
    <w:name w:val="Цитата 2 Знак"/>
    <w:basedOn w:val="a0"/>
    <w:link w:val="21"/>
    <w:uiPriority w:val="29"/>
    <w:rsid w:val="00D275BB"/>
    <w:rPr>
      <w:i/>
      <w:iCs/>
      <w:color w:val="404040" w:themeColor="text1" w:themeTint="BF"/>
    </w:rPr>
  </w:style>
  <w:style w:type="paragraph" w:styleId="a7">
    <w:name w:val="List Paragraph"/>
    <w:basedOn w:val="a"/>
    <w:uiPriority w:val="34"/>
    <w:qFormat/>
    <w:rsid w:val="00D275BB"/>
    <w:pPr>
      <w:ind w:left="720"/>
      <w:contextualSpacing/>
    </w:pPr>
  </w:style>
  <w:style w:type="character" w:styleId="a8">
    <w:name w:val="Intense Emphasis"/>
    <w:basedOn w:val="a0"/>
    <w:uiPriority w:val="21"/>
    <w:qFormat/>
    <w:rsid w:val="00D275BB"/>
    <w:rPr>
      <w:i/>
      <w:iCs/>
      <w:color w:val="0F4761" w:themeColor="accent1" w:themeShade="BF"/>
    </w:rPr>
  </w:style>
  <w:style w:type="paragraph" w:styleId="a9">
    <w:name w:val="Intense Quote"/>
    <w:basedOn w:val="a"/>
    <w:next w:val="a"/>
    <w:link w:val="aa"/>
    <w:uiPriority w:val="30"/>
    <w:qFormat/>
    <w:rsid w:val="00D27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75BB"/>
    <w:rPr>
      <w:i/>
      <w:iCs/>
      <w:color w:val="0F4761" w:themeColor="accent1" w:themeShade="BF"/>
    </w:rPr>
  </w:style>
  <w:style w:type="character" w:styleId="ab">
    <w:name w:val="Intense Reference"/>
    <w:basedOn w:val="a0"/>
    <w:uiPriority w:val="32"/>
    <w:qFormat/>
    <w:rsid w:val="00D275BB"/>
    <w:rPr>
      <w:b/>
      <w:bCs/>
      <w:smallCaps/>
      <w:color w:val="0F4761" w:themeColor="accent1" w:themeShade="BF"/>
      <w:spacing w:val="5"/>
    </w:rPr>
  </w:style>
  <w:style w:type="character" w:styleId="ac">
    <w:name w:val="Hyperlink"/>
    <w:basedOn w:val="a0"/>
    <w:uiPriority w:val="99"/>
    <w:semiHidden/>
    <w:unhideWhenUsed/>
    <w:rsid w:val="002147F6"/>
    <w:rPr>
      <w:color w:val="0000FF"/>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2147F6"/>
    <w:rPr>
      <w:rFonts w:ascii="Calibri" w:eastAsia="Times New Roman" w:hAnsi="Calibri"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2147F6"/>
    <w:pPr>
      <w:spacing w:after="0" w:line="240" w:lineRule="auto"/>
    </w:pPr>
    <w:rPr>
      <w:rFonts w:ascii="Calibri" w:eastAsia="Times New Roman" w:hAnsi="Calibri" w:cs="Times New Roman"/>
      <w:lang w:eastAsia="ru-RU"/>
    </w:rPr>
  </w:style>
  <w:style w:type="paragraph" w:customStyle="1" w:styleId="af">
    <w:name w:val="Текстовый блок"/>
    <w:rsid w:val="002147F6"/>
    <w:pPr>
      <w:spacing w:after="0" w:line="240" w:lineRule="auto"/>
    </w:pPr>
    <w:rPr>
      <w:rFonts w:ascii="Helvetica" w:eastAsia="ヒラギノ角ゴ Pro W3" w:hAnsi="Helvetica" w:cs="Times New Roman"/>
      <w:color w:val="000000"/>
      <w:kern w:val="0"/>
      <w:sz w:val="24"/>
      <w:szCs w:val="20"/>
      <w:lang w:val="ru-RU" w:eastAsia="ru-RU"/>
    </w:rPr>
  </w:style>
  <w:style w:type="paragraph" w:customStyle="1" w:styleId="11">
    <w:name w:val="Основной текст1"/>
    <w:basedOn w:val="a"/>
    <w:rsid w:val="002147F6"/>
    <w:pPr>
      <w:widowControl w:val="0"/>
      <w:spacing w:after="0" w:line="261" w:lineRule="auto"/>
      <w:ind w:firstLine="400"/>
    </w:pPr>
    <w:rPr>
      <w:rFonts w:ascii="Times New Roman" w:eastAsia="Times New Roman" w:hAnsi="Times New Roman" w:cs="Times New Roman"/>
      <w:lang w:eastAsia="en-US"/>
    </w:rPr>
  </w:style>
  <w:style w:type="character" w:customStyle="1" w:styleId="normaltextrun">
    <w:name w:val="normaltextrun"/>
    <w:basedOn w:val="a0"/>
    <w:rsid w:val="002147F6"/>
  </w:style>
  <w:style w:type="character" w:customStyle="1" w:styleId="markedcontent">
    <w:name w:val="markedcontent"/>
    <w:basedOn w:val="a0"/>
    <w:rsid w:val="0021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cp:revision>
  <dcterms:created xsi:type="dcterms:W3CDTF">2024-06-05T13:59:00Z</dcterms:created>
  <dcterms:modified xsi:type="dcterms:W3CDTF">2026-02-08T07:53:00Z</dcterms:modified>
</cp:coreProperties>
</file>