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DCE0" w14:textId="77777777" w:rsidR="009C2DBF" w:rsidRDefault="009C2DBF" w:rsidP="005F5338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48F41C" w14:textId="77777777" w:rsidR="009C2DBF" w:rsidRDefault="009C2DBF" w:rsidP="005F5338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547BEE" w14:textId="25FEBBDA" w:rsidR="003D7DDA" w:rsidRPr="003D7DDA" w:rsidRDefault="003D7DDA" w:rsidP="003D7DD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7D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Заявление </w:t>
      </w:r>
      <w:r w:rsidRPr="003D7DDA">
        <w:rPr>
          <w:rFonts w:ascii="Times New Roman" w:hAnsi="Times New Roman" w:cs="Times New Roman"/>
          <w:b/>
          <w:bCs/>
          <w:sz w:val="28"/>
          <w:szCs w:val="28"/>
        </w:rPr>
        <w:t>Управление полиции</w:t>
      </w:r>
      <w:r w:rsidRPr="003D7D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 </w:t>
      </w:r>
      <w:r w:rsidRPr="003D7DD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привлечении к уголовной ответственности </w:t>
      </w:r>
      <w:r w:rsidRPr="003D7DDA">
        <w:rPr>
          <w:rFonts w:ascii="Times New Roman" w:hAnsi="Times New Roman" w:cs="Times New Roman"/>
          <w:b/>
          <w:bCs/>
          <w:sz w:val="28"/>
          <w:szCs w:val="28"/>
        </w:rPr>
        <w:t>по факту мошенничество</w:t>
      </w:r>
    </w:p>
    <w:p w14:paraId="41CF3286" w14:textId="77777777" w:rsidR="003D7DDA" w:rsidRDefault="003D7DDA" w:rsidP="005F5338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E66243" w14:textId="77777777" w:rsidR="003D7DDA" w:rsidRDefault="003D7DDA" w:rsidP="005F5338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087473" w14:textId="44D2251B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338">
        <w:rPr>
          <w:rFonts w:ascii="Times New Roman" w:hAnsi="Times New Roman" w:cs="Times New Roman"/>
          <w:b/>
          <w:bCs/>
          <w:sz w:val="28"/>
          <w:szCs w:val="28"/>
        </w:rPr>
        <w:t xml:space="preserve">ГУ "Управление полиции города Усть-Каменогорска Департамента полиции Восточно-Казахстанской области Министерства внутренних дел Республики Казахстан" </w:t>
      </w:r>
    </w:p>
    <w:p w14:paraId="4A90002E" w14:textId="31929FC7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Восточно-Казахстанская область, г.Усть-Каменогорск, Кабанбай батыра, 152</w:t>
      </w:r>
    </w:p>
    <w:p w14:paraId="1163B0FE" w14:textId="77777777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+7 (7232) 23‒26‒28; +7 (7232) 24‒17‒01</w:t>
      </w:r>
    </w:p>
    <w:p w14:paraId="3889B04E" w14:textId="6D77F480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от: </w:t>
      </w:r>
      <w:r w:rsidRPr="005F5338">
        <w:rPr>
          <w:rFonts w:ascii="Times New Roman" w:hAnsi="Times New Roman" w:cs="Times New Roman"/>
          <w:b/>
          <w:bCs/>
          <w:sz w:val="28"/>
          <w:szCs w:val="28"/>
        </w:rPr>
        <w:t>ТОО «C</w:t>
      </w:r>
      <w:r w:rsidR="009C2DB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b/>
          <w:bCs/>
          <w:sz w:val="28"/>
          <w:szCs w:val="28"/>
        </w:rPr>
        <w:t xml:space="preserve">kz»  </w:t>
      </w:r>
    </w:p>
    <w:p w14:paraId="153D6460" w14:textId="49B1A424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в лице Директора Д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 О.Ф.</w:t>
      </w:r>
    </w:p>
    <w:p w14:paraId="6F4067A7" w14:textId="32498B38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 xml:space="preserve">БИН </w:t>
      </w:r>
      <w:r w:rsidR="00BB01B0">
        <w:rPr>
          <w:rFonts w:ascii="Times New Roman" w:hAnsi="Times New Roman" w:cs="Times New Roman"/>
          <w:sz w:val="28"/>
          <w:szCs w:val="28"/>
          <w:lang w:val="ru-RU"/>
        </w:rPr>
        <w:t>…..</w:t>
      </w:r>
      <w:r w:rsidRPr="005F53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55507" w14:textId="320CBBDF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 би, 280, 13 этаж.</w:t>
      </w:r>
    </w:p>
    <w:p w14:paraId="572B9B9F" w14:textId="0DBADF8C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 xml:space="preserve">8 (727) 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>.</w:t>
      </w:r>
    </w:p>
    <w:p w14:paraId="3EFE17CD" w14:textId="77777777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338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34E3E2AC" w14:textId="77777777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257BBA1A" w14:textId="77777777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169F3437" w14:textId="77777777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74A2E15E" w14:textId="77777777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F5338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5F5338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5F5338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27ACC69D" w14:textId="77777777" w:rsidR="005F5338" w:rsidRPr="005F5338" w:rsidRDefault="005F5338" w:rsidP="005F5338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</w:rPr>
        <w:t>+7 708 971 78 58; + 7 727 971 78 58.</w:t>
      </w:r>
    </w:p>
    <w:p w14:paraId="2A4C4B6E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67EFF" w14:textId="1C6853D8" w:rsidR="005F5338" w:rsidRPr="005F5338" w:rsidRDefault="005F5338" w:rsidP="005F5338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Заявление</w:t>
      </w:r>
    </w:p>
    <w:p w14:paraId="4A72D3C7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335CA6" w14:textId="622540CF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Между ТОО «C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>kz» и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>А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 С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 ИИН 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 Усть-Каменагорск, наб.им. Е.П. Славского д.46, кв. 65., и Ш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>Е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Викторовичем ИИН 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 ВКО, Усть-Каменогорск, ул. Тауелсіздік, д. 64, кв. 42., был заключен Договор возмездного выполнения работ №БТ-567-ГПХ-3 от 16.04.2024 года и №БТ-567-ГПХ-4 от 19.04.2024 года где основным предметом договора является выполнение работ Ш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>Е., и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А., в полном и строгом соответствии перечню согласно Приложениям к договору. </w:t>
      </w:r>
    </w:p>
    <w:p w14:paraId="77762099" w14:textId="77777777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Pr="005F533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условиям 3.1, 3.2 договора Стоимость выполнения полного перечня работ, указанных в приложениях, составляет 3 984 225 тенге. Сумма к выплате на руки за минусом пенсионных взносов, взносов на обязательное медицинское страхование и подоходного налога составит 3 211 922 тенге.</w:t>
      </w:r>
    </w:p>
    <w:p w14:paraId="09CD74B0" w14:textId="18E93DB5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А.С., Ш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Е.В., были получены авансовые платежи</w:t>
      </w:r>
      <w:r w:rsidRPr="005F5338">
        <w:rPr>
          <w:rFonts w:ascii="Times New Roman" w:hAnsi="Times New Roman" w:cs="Times New Roman"/>
          <w:sz w:val="28"/>
          <w:szCs w:val="28"/>
          <w:lang w:val="kk-KZ"/>
        </w:rPr>
        <w:t xml:space="preserve"> в размере 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F53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980 0007 </w:t>
      </w:r>
      <w:r w:rsidRPr="005F5338">
        <w:rPr>
          <w:rFonts w:ascii="Times New Roman" w:hAnsi="Times New Roman" w:cs="Times New Roman"/>
          <w:sz w:val="28"/>
          <w:szCs w:val="28"/>
          <w:lang w:val="kk-KZ"/>
        </w:rPr>
        <w:t>тг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. от общей стоимости Работ. По заявлению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Александра авансовые платежи были перечислены его родственникам тому свидетельствует Заявление. </w:t>
      </w:r>
    </w:p>
    <w:p w14:paraId="2A023504" w14:textId="1130866E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1 000</w:t>
      </w:r>
      <w:r w:rsidRPr="005F53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000 тенге 18.04.2024 год на имя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Станиславович;</w:t>
      </w:r>
    </w:p>
    <w:p w14:paraId="31B8B352" w14:textId="62582F3A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1 000</w:t>
      </w:r>
      <w:r w:rsidRPr="005F53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000 тенге 19.04.2024 год на имя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Эдуардавны;</w:t>
      </w:r>
    </w:p>
    <w:p w14:paraId="15C4149A" w14:textId="7D5EBB0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500</w:t>
      </w:r>
      <w:r w:rsidRPr="005F53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000 тенге 02.05.2024 год на имя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Эдуардавны;</w:t>
      </w:r>
    </w:p>
    <w:p w14:paraId="1E571A2F" w14:textId="7EE5E700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200</w:t>
      </w:r>
      <w:r w:rsidRPr="005F53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000 тенге 22.05.2024 год на имя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Эдуардавны;</w:t>
      </w:r>
    </w:p>
    <w:p w14:paraId="0E94466F" w14:textId="3D254B79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100 000 тенге 31.05.2024 год на имя К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Борисовне;</w:t>
      </w:r>
    </w:p>
    <w:p w14:paraId="695EBD21" w14:textId="1C153493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180 000 тенге 03.06.2024 год на имя К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Борисовне;</w:t>
      </w:r>
    </w:p>
    <w:p w14:paraId="728A8CA7" w14:textId="1C52FF3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F53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Pr="005F53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000 тенге 10.06.2024 год на имя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Эдуардавны;</w:t>
      </w:r>
    </w:p>
    <w:p w14:paraId="4842D190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= 3</w:t>
      </w:r>
      <w:r w:rsidRPr="005F53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980 0007</w:t>
      </w:r>
    </w:p>
    <w:p w14:paraId="466E548F" w14:textId="45F581A3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Таким образом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А., и Ш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Е., работы по Договору должны были завершиться к 29 мая 2024 года однако Ш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Е., и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А., не были выполнены работы кроме того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А., и Ш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>Е., не выходят на объект игнорируя законные требования Заказчика.</w:t>
      </w:r>
    </w:p>
    <w:p w14:paraId="11AEC439" w14:textId="6DA8FA74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При проверке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 А.С., в Автоматизированной информационной системе органов исполнительной производства МЮ РК «Реестр должников” нами было установлено, что в отношении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А.С., были возбуждены исполнительные производства от 37 юридических и физических лиц по неисполнению обязательств перед Заказчиками.   </w:t>
      </w:r>
    </w:p>
    <w:p w14:paraId="78AA831D" w14:textId="77777777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п. 4 Нормативное постановление Верховного Суда Республики Казахстан от 29 июня 2017 года № 6. «О судебной практике по делам о мошенничестве» оговорено При мошенничестве обман может выражаться как в устной, так и в письменной форме. </w:t>
      </w:r>
    </w:p>
    <w:p w14:paraId="4074E985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31"/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Также в п. </w:t>
      </w:r>
      <w:bookmarkStart w:id="1" w:name="z10"/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10 выше указанного Постановления оговорено о том, что Для разграничения мошенничества от гражданско-правовых отношений следует учитывать, что при мошенничестве умысел, направленный на хищение чужого имущества или приобретение права на чужое имущество путем обмана или злоупотребления доверием, возникает у виновного лица до и (или) </w:t>
      </w:r>
      <w:r w:rsidRPr="005F5338">
        <w:rPr>
          <w:rFonts w:ascii="Times New Roman" w:hAnsi="Times New Roman" w:cs="Times New Roman"/>
          <w:sz w:val="28"/>
          <w:szCs w:val="28"/>
          <w:u w:val="single"/>
          <w:lang w:val="ru-RU"/>
        </w:rPr>
        <w:t>в момент заключения договора,</w:t>
      </w: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предусматривающего получение чужого имущества или права на него. </w:t>
      </w:r>
    </w:p>
    <w:bookmarkEnd w:id="1"/>
    <w:p w14:paraId="602F6210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      В таких случаях обманные действия виновного должны находиться в причинной связи с фактом получения виновным имущества или приобретения права на имущество, т. е. обманные действия должны предшествовать передаче этого имущества или приобретения права на него. </w:t>
      </w:r>
    </w:p>
    <w:p w14:paraId="14D1FC59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11"/>
      <w:r w:rsidRPr="005F5338">
        <w:rPr>
          <w:rFonts w:ascii="Times New Roman" w:hAnsi="Times New Roman" w:cs="Times New Roman"/>
          <w:sz w:val="28"/>
          <w:szCs w:val="28"/>
          <w:lang w:val="ru-RU"/>
        </w:rPr>
        <w:t xml:space="preserve">       Кроме того в п. 11 указанного Постановления Судам следует учитывать, что о наличии умысла, направленного на хищение путем мошенничества при договорных обязательствах может свидетельствовать совокупность таких обстоятельств как заведомое отсутствие у лица реальной финансовой и иной материальной возможности (материально-техническая оснащенность, трудовой коллектив и т. д.) исполнить принимаемое обязательство, или необходимой лицензии, разрешения на осуществление деятельности, направленной на исполнение обязательств по договору, использование лицом поддельных учредительных документов или гарантийных писем, сокрытие информации о наличии задолженностей или залога по имуществу, заключение заведомо неисполнимых договоров и другие. </w:t>
      </w:r>
    </w:p>
    <w:p w14:paraId="56CA9176" w14:textId="77777777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338">
        <w:rPr>
          <w:rFonts w:ascii="Times New Roman" w:hAnsi="Times New Roman" w:cs="Times New Roman"/>
          <w:sz w:val="28"/>
          <w:szCs w:val="28"/>
          <w:lang w:val="ru-RU"/>
        </w:rPr>
        <w:t>Хотелось бы обратить ваше внимание на то, что в соответствии ст. 179 УПК РК, досудебное расследование обязательно по всем заявлениям, сообщениям об уголовных правонарушениях, за исключением дел частного обвинения. При наличии в поступившем заявлении,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лицу.</w:t>
      </w:r>
    </w:p>
    <w:p w14:paraId="343B3F5F" w14:textId="77777777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Согласно УПК РК, п.1 ч.1 ст. 180. Поводы к началу досудебного расследования, поводами к началу досудебного расследования служат достаточные данные, указывающие на признаки уголовного правонарушения, при отсутствии обстоятельств, исключающих производство по делу, а именно заявление физического либо юридического лица.</w:t>
      </w:r>
    </w:p>
    <w:bookmarkEnd w:id="0"/>
    <w:bookmarkEnd w:id="2"/>
    <w:p w14:paraId="5FFB01BE" w14:textId="54F42810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lastRenderedPageBreak/>
        <w:t>Отправляя данное письмо к вам, хотим донести, что действия 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А.С.,  направлены на завладение денежными средствами путем обмана и злоупотребления доверием, что противоречит ст. 190 УК РК, где мошенничество, то есть хищение чужого имущества или приобретение права на чужое имущество путем обмана или злоупотребления доверием. </w:t>
      </w:r>
    </w:p>
    <w:p w14:paraId="3B7EB4E2" w14:textId="77777777" w:rsidR="005F5338" w:rsidRPr="005F5338" w:rsidRDefault="005F5338" w:rsidP="005F5338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Об уголовной ответственности за ведомо ложный донос со статьей 419 Уголовного кодекса Республики Казаxстан известно.</w:t>
      </w:r>
    </w:p>
    <w:p w14:paraId="06EE1A4C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  <w:lang w:val="kk-KZ"/>
        </w:rPr>
        <w:t xml:space="preserve">На основании </w:t>
      </w:r>
      <w:r w:rsidRPr="005F5338">
        <w:rPr>
          <w:rFonts w:ascii="Times New Roman" w:hAnsi="Times New Roman" w:cs="Times New Roman"/>
          <w:sz w:val="28"/>
          <w:szCs w:val="28"/>
        </w:rPr>
        <w:t>выше</w:t>
      </w:r>
      <w:r w:rsidRPr="005F5338">
        <w:rPr>
          <w:rFonts w:ascii="Times New Roman" w:hAnsi="Times New Roman" w:cs="Times New Roman"/>
          <w:sz w:val="28"/>
          <w:szCs w:val="28"/>
          <w:lang w:val="kk-KZ"/>
        </w:rPr>
        <w:t>изложенного</w:t>
      </w:r>
      <w:r w:rsidRPr="005F5338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5F5338">
        <w:rPr>
          <w:rFonts w:ascii="Times New Roman" w:hAnsi="Times New Roman" w:cs="Times New Roman"/>
          <w:sz w:val="28"/>
          <w:szCs w:val="28"/>
          <w:lang w:val="kk-KZ"/>
        </w:rPr>
        <w:t>ст. 190, 187 УК РК</w:t>
      </w:r>
      <w:r w:rsidRPr="005F5338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252B5081" w14:textId="77777777" w:rsidR="005F5338" w:rsidRPr="00D21B4B" w:rsidRDefault="005F5338" w:rsidP="005F5338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1B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ПРОШУ ВАС:</w:t>
      </w:r>
    </w:p>
    <w:p w14:paraId="09BC2AED" w14:textId="768C7700" w:rsidR="005F5338" w:rsidRPr="005F5338" w:rsidRDefault="005F5338" w:rsidP="00D21B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  <w:lang w:val="kk-KZ"/>
        </w:rPr>
        <w:t xml:space="preserve">Привлечь к уголовной ответственности </w:t>
      </w:r>
      <w:r w:rsidRPr="005F5338">
        <w:rPr>
          <w:rFonts w:ascii="Times New Roman" w:hAnsi="Times New Roman" w:cs="Times New Roman"/>
          <w:sz w:val="28"/>
          <w:szCs w:val="28"/>
        </w:rPr>
        <w:t>Г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 А., и Ш</w:t>
      </w:r>
      <w:r w:rsidR="009C2D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5338">
        <w:rPr>
          <w:rFonts w:ascii="Times New Roman" w:hAnsi="Times New Roman" w:cs="Times New Roman"/>
          <w:sz w:val="28"/>
          <w:szCs w:val="28"/>
        </w:rPr>
        <w:t xml:space="preserve"> Е., по факту мошенничество; </w:t>
      </w:r>
    </w:p>
    <w:p w14:paraId="12C77335" w14:textId="77777777" w:rsidR="005F5338" w:rsidRPr="005F5338" w:rsidRDefault="005F5338" w:rsidP="00D21B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338">
        <w:rPr>
          <w:rFonts w:ascii="Times New Roman" w:hAnsi="Times New Roman" w:cs="Times New Roman"/>
          <w:sz w:val="28"/>
          <w:szCs w:val="28"/>
        </w:rPr>
        <w:t>Ответить на заявление законом установленные сроки.</w:t>
      </w:r>
    </w:p>
    <w:p w14:paraId="089B7912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F805F96" w14:textId="77777777" w:rsidR="005F5338" w:rsidRPr="00D21B4B" w:rsidRDefault="005F5338" w:rsidP="005F5338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1B4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уважением,  </w:t>
      </w:r>
    </w:p>
    <w:p w14:paraId="0ADFD23D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7913258" w14:textId="6EEC2075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21B4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 </w:t>
      </w:r>
      <w:r w:rsidRPr="005F533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D21B4B">
        <w:rPr>
          <w:rFonts w:ascii="Times New Roman" w:hAnsi="Times New Roman" w:cs="Times New Roman"/>
          <w:sz w:val="20"/>
          <w:szCs w:val="20"/>
        </w:rPr>
        <w:t>«____»___________2024 г.</w:t>
      </w:r>
      <w:r w:rsidRPr="005F5338">
        <w:rPr>
          <w:rFonts w:ascii="Times New Roman" w:hAnsi="Times New Roman" w:cs="Times New Roman"/>
          <w:sz w:val="28"/>
          <w:szCs w:val="28"/>
        </w:rPr>
        <w:t xml:space="preserve"> </w:t>
      </w:r>
      <w:r w:rsidRPr="005F5338">
        <w:rPr>
          <w:rFonts w:ascii="Times New Roman" w:hAnsi="Times New Roman" w:cs="Times New Roman"/>
          <w:sz w:val="28"/>
          <w:szCs w:val="28"/>
          <w:lang w:val="kk-KZ"/>
        </w:rPr>
        <w:t xml:space="preserve">            _____________/ </w:t>
      </w:r>
      <w:r w:rsidRPr="00D21B4B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="009C2DB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D21B4B">
        <w:rPr>
          <w:rFonts w:ascii="Times New Roman" w:hAnsi="Times New Roman" w:cs="Times New Roman"/>
          <w:b/>
          <w:bCs/>
          <w:sz w:val="28"/>
          <w:szCs w:val="28"/>
          <w:lang w:val="kk-KZ"/>
        </w:rPr>
        <w:t>О.Ф.</w:t>
      </w:r>
    </w:p>
    <w:p w14:paraId="28453F0C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3908A7A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5B1D1900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654F510" w14:textId="7777777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44A150C" w14:textId="2F77AB57" w:rsidR="005F5338" w:rsidRPr="005F5338" w:rsidRDefault="005F5338" w:rsidP="005F5338">
      <w:pPr>
        <w:pStyle w:val="ae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1B4B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</w:t>
      </w:r>
      <w:r w:rsidRPr="005F533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21B4B">
        <w:rPr>
          <w:rFonts w:ascii="Times New Roman" w:hAnsi="Times New Roman" w:cs="Times New Roman"/>
          <w:sz w:val="20"/>
          <w:szCs w:val="20"/>
        </w:rPr>
        <w:t>«____»___________2024 г.</w:t>
      </w:r>
      <w:r w:rsidRPr="005F5338">
        <w:rPr>
          <w:rFonts w:ascii="Times New Roman" w:hAnsi="Times New Roman" w:cs="Times New Roman"/>
          <w:sz w:val="28"/>
          <w:szCs w:val="28"/>
        </w:rPr>
        <w:t xml:space="preserve"> </w:t>
      </w:r>
      <w:r w:rsidRPr="005F533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21B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4A0776AA" w14:textId="77777777" w:rsidR="00C526FC" w:rsidRPr="005F5338" w:rsidRDefault="00C526FC" w:rsidP="005F533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C526FC" w:rsidRPr="005F5338" w:rsidSect="00D21B4B">
      <w:pgSz w:w="11906" w:h="16838"/>
      <w:pgMar w:top="568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7922"/>
    <w:multiLevelType w:val="hybridMultilevel"/>
    <w:tmpl w:val="2D742F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C12AE"/>
    <w:multiLevelType w:val="hybridMultilevel"/>
    <w:tmpl w:val="7E9A4AB8"/>
    <w:lvl w:ilvl="0" w:tplc="D5165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E91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4A8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88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C39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E2A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2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A26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58E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52911">
    <w:abstractNumId w:val="1"/>
  </w:num>
  <w:num w:numId="2" w16cid:durableId="152220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FC"/>
    <w:rsid w:val="00167D29"/>
    <w:rsid w:val="00376322"/>
    <w:rsid w:val="003D7DDA"/>
    <w:rsid w:val="005F5338"/>
    <w:rsid w:val="006F6796"/>
    <w:rsid w:val="0083112D"/>
    <w:rsid w:val="009C2DBF"/>
    <w:rsid w:val="00BB01B0"/>
    <w:rsid w:val="00C526FC"/>
    <w:rsid w:val="00D2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AC0B"/>
  <w15:chartTrackingRefBased/>
  <w15:docId w15:val="{7EFD637A-0F97-4D62-9B5E-1989E37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2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2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26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26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2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26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2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2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2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2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26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26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26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26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26F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533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5338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5F5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2024-08-06T08:21:00Z</dcterms:created>
  <dcterms:modified xsi:type="dcterms:W3CDTF">2025-11-02T10:42:00Z</dcterms:modified>
</cp:coreProperties>
</file>