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79CCD" w14:textId="11B2EE60" w:rsidR="00A81D5F" w:rsidRPr="00A65528" w:rsidRDefault="0026534E" w:rsidP="00A65528">
      <w:pPr>
        <w:jc w:val="center"/>
        <w:rPr>
          <w:rFonts w:ascii="Times New Roman" w:hAnsi="Times New Roman" w:cs="Times New Roman"/>
          <w:b/>
          <w:bCs/>
          <w:sz w:val="24"/>
          <w:szCs w:val="24"/>
        </w:rPr>
      </w:pPr>
      <w:r>
        <w:rPr>
          <w:rFonts w:ascii="Times New Roman" w:hAnsi="Times New Roman" w:cs="Times New Roman"/>
          <w:b/>
          <w:bCs/>
          <w:sz w:val="24"/>
          <w:szCs w:val="24"/>
        </w:rPr>
        <w:t>Юридическая компания по уголовным делам -</w:t>
      </w:r>
      <w:r w:rsidR="00375B81" w:rsidRPr="00A65528">
        <w:rPr>
          <w:rFonts w:ascii="Times New Roman" w:hAnsi="Times New Roman" w:cs="Times New Roman"/>
          <w:b/>
          <w:bCs/>
          <w:sz w:val="24"/>
          <w:szCs w:val="24"/>
        </w:rPr>
        <w:t xml:space="preserve"> </w:t>
      </w:r>
      <w:r>
        <w:rPr>
          <w:rFonts w:ascii="Times New Roman" w:hAnsi="Times New Roman" w:cs="Times New Roman"/>
          <w:b/>
          <w:bCs/>
          <w:sz w:val="24"/>
          <w:szCs w:val="24"/>
        </w:rPr>
        <w:t>д</w:t>
      </w:r>
      <w:r w:rsidR="00375B81" w:rsidRPr="00A65528">
        <w:rPr>
          <w:rFonts w:ascii="Times New Roman" w:hAnsi="Times New Roman" w:cs="Times New Roman"/>
          <w:b/>
          <w:bCs/>
          <w:sz w:val="24"/>
          <w:szCs w:val="24"/>
        </w:rPr>
        <w:t>обровольная сдача наркотических средств означает выдачу лицом этих средств представителям власти при наличии реальной возможности распорядиться ими иным способом</w:t>
      </w:r>
    </w:p>
    <w:p w14:paraId="0880D699" w14:textId="77777777" w:rsidR="00A65528" w:rsidRDefault="0016739D" w:rsidP="00A65528">
      <w:pPr>
        <w:ind w:firstLine="720"/>
        <w:jc w:val="both"/>
        <w:rPr>
          <w:rFonts w:ascii="Times New Roman" w:hAnsi="Times New Roman" w:cs="Times New Roman"/>
          <w:sz w:val="24"/>
          <w:szCs w:val="24"/>
        </w:rPr>
      </w:pPr>
      <w:r w:rsidRPr="00A65528">
        <w:rPr>
          <w:rFonts w:ascii="Times New Roman" w:hAnsi="Times New Roman" w:cs="Times New Roman"/>
          <w:sz w:val="24"/>
          <w:szCs w:val="24"/>
        </w:rPr>
        <w:t xml:space="preserve">Приговором специализированного межрайонного суда по уголовным делам Костанайской области от 13 декабря 2019 года: Щ., ранее судимый, 27 апреля 2010 года по части 2-1 статьи 259, пункту «в» части 3 статьи 259 Уголовного кодекса Республики Казахстан (далее – УК) к 11 годам лишения свободы, постановлением от 2 июля 2015 года в соответствии со статьей 6, части 2 статьи 55 УК наказание снижено до 10 лет 6 месяцев лишения свободы. Постановлением от 19 января 2017 года освобожден условно-досрочно на 3 года 4 месяца 24 дня; - осужден по части 4 статьи 296 УК к 4 годам 9 месяцам лишения свободы. На основании статьи 60 УК частично присоединена неотбытая часть наказания по предыдущему приговору от 27 апреля 2010 года в виде 3 месяцев лишения свободы и окончательно назначено 5 лет лишения свободы с отбыванием наказания в учреждении уголовно-исполнительной системы чрезвычайной безопасности. </w:t>
      </w:r>
    </w:p>
    <w:p w14:paraId="35A7F8A6" w14:textId="77777777" w:rsidR="00A65528" w:rsidRDefault="0016739D" w:rsidP="00A65528">
      <w:pPr>
        <w:ind w:firstLine="720"/>
        <w:jc w:val="both"/>
        <w:rPr>
          <w:rFonts w:ascii="Times New Roman" w:hAnsi="Times New Roman" w:cs="Times New Roman"/>
          <w:sz w:val="24"/>
          <w:szCs w:val="24"/>
        </w:rPr>
      </w:pPr>
      <w:r w:rsidRPr="00A65528">
        <w:rPr>
          <w:rFonts w:ascii="Times New Roman" w:hAnsi="Times New Roman" w:cs="Times New Roman"/>
          <w:sz w:val="24"/>
          <w:szCs w:val="24"/>
        </w:rPr>
        <w:t xml:space="preserve">В соответствии с пунктом 1) части 2 статьи 14 УК в действиях Щ. признан опасный рецидив преступлений. Согласно пункту 4) части 1 статьи 91, части 2 статьи 93 УК ему назначены принудительные меры медицинского характера в виде амбулаторного принудительного лечения от наркомании у врача психиатра по месту отбывания наказания. Взысканы со Щ. в доход государства процессуальные издержки в сумме 112 332 тенге. Постановлением судебной коллегии по уголовным делам Костанайского областного суда от 11 февраля 2020 года приговор изменен, по делу постановлен новый приговор. </w:t>
      </w:r>
    </w:p>
    <w:p w14:paraId="3AE9D7CC" w14:textId="10C79B76" w:rsidR="00A65528" w:rsidRDefault="0016739D" w:rsidP="00A65528">
      <w:pPr>
        <w:ind w:firstLine="720"/>
        <w:jc w:val="both"/>
        <w:rPr>
          <w:rFonts w:ascii="Times New Roman" w:hAnsi="Times New Roman" w:cs="Times New Roman"/>
          <w:sz w:val="24"/>
          <w:szCs w:val="24"/>
        </w:rPr>
      </w:pPr>
      <w:r w:rsidRPr="00A65528">
        <w:rPr>
          <w:rFonts w:ascii="Times New Roman" w:hAnsi="Times New Roman" w:cs="Times New Roman"/>
          <w:sz w:val="24"/>
          <w:szCs w:val="24"/>
        </w:rPr>
        <w:t xml:space="preserve">Приговором судебной коллегии по уголовным делам Костанайского областного суда от 11 февраля 2020 года Щ. по эпизоду незаконного хранения наркотического средства героина в 16 фольгированных и 2 полиэтиленовых свертках общим весом 6,65 граммов по месту жительства Щ.: город Костанай, ул. Красносельская, дом 46, оправдан. Срок назначенного Щ. наказания снижен до 3 лет 9 месяцев лишения свободы. На основании статьи 60 УК окончательно назначено 4 года лишения свободы, размер процессуальных издержек снижен до 52 378 тенге. В протесте </w:t>
      </w:r>
      <w:hyperlink r:id="rId6" w:history="1">
        <w:r w:rsidRPr="004403D2">
          <w:rPr>
            <w:rStyle w:val="aa"/>
            <w:rFonts w:ascii="Times New Roman" w:hAnsi="Times New Roman" w:cs="Times New Roman"/>
            <w:sz w:val="24"/>
            <w:szCs w:val="24"/>
          </w:rPr>
          <w:t>Генеральный Прокурор, не соглашаясь с выводами апелляционной</w:t>
        </w:r>
      </w:hyperlink>
      <w:r w:rsidRPr="00A65528">
        <w:rPr>
          <w:rFonts w:ascii="Times New Roman" w:hAnsi="Times New Roman" w:cs="Times New Roman"/>
          <w:sz w:val="24"/>
          <w:szCs w:val="24"/>
        </w:rPr>
        <w:t xml:space="preserve"> инстанции в части оправдания Щ. по эпизоду незаконного хранения наркотических средств в особо крупном размере по адресу: город Костанай, ул. Красносельская, дом 46, указывает, что в его действиях не было добровольной выдачи наркотических средств. </w:t>
      </w:r>
    </w:p>
    <w:p w14:paraId="394AD42B" w14:textId="77777777" w:rsidR="00A65528" w:rsidRDefault="0016739D" w:rsidP="00A65528">
      <w:pPr>
        <w:ind w:firstLine="720"/>
        <w:jc w:val="both"/>
        <w:rPr>
          <w:rFonts w:ascii="Times New Roman" w:hAnsi="Times New Roman" w:cs="Times New Roman"/>
          <w:sz w:val="24"/>
          <w:szCs w:val="24"/>
        </w:rPr>
      </w:pPr>
      <w:r w:rsidRPr="00A65528">
        <w:rPr>
          <w:rFonts w:ascii="Times New Roman" w:hAnsi="Times New Roman" w:cs="Times New Roman"/>
          <w:sz w:val="24"/>
          <w:szCs w:val="24"/>
        </w:rPr>
        <w:t xml:space="preserve">Настаивает, что после обыска, проведенного по месту работы Щ., сотрудники полиции вынесли постановление о проведении обыска по месту его жительства с целью обнаружения там запрещенных веществ. Таким образом, Щ. не имел реальной возможности распорядиться наркотическими средствами. Просит постановление и приговор судебной коллегии по уголовным делам Костанайского областного суда отменить, оставив без изменения приговор суда первой инстанции. Виновность Щ. в незаконном хранении наркотического средства героина в особо крупном размере, весом 1,32 грамма, в помещении сапожной мастерской, находящейся по адресу: город Костанай, ул. Абая, дом 28/3, подтверждается показаниями самого осужденного Щ., понятых А. и Қ., результатами проведенного осмотра, заключением экспертизы и другими материалами дела. Действия Щ. по данному эпизоду правильно квалифицированы по части 4 статьи 296 УК. </w:t>
      </w:r>
    </w:p>
    <w:p w14:paraId="3181F654" w14:textId="77777777" w:rsidR="00A65528" w:rsidRDefault="0016739D" w:rsidP="00A65528">
      <w:pPr>
        <w:ind w:firstLine="720"/>
        <w:jc w:val="both"/>
        <w:rPr>
          <w:rFonts w:ascii="Times New Roman" w:hAnsi="Times New Roman" w:cs="Times New Roman"/>
          <w:sz w:val="24"/>
          <w:szCs w:val="24"/>
        </w:rPr>
      </w:pPr>
      <w:r w:rsidRPr="00A65528">
        <w:rPr>
          <w:rFonts w:ascii="Times New Roman" w:hAnsi="Times New Roman" w:cs="Times New Roman"/>
          <w:sz w:val="24"/>
          <w:szCs w:val="24"/>
        </w:rPr>
        <w:t xml:space="preserve">Кроме того, установлен факт хранения без цели сбыта Щ. наркотического средства героина в особо крупном размере, весом 6,65 граммов по месту его жительства: город Костанай, </w:t>
      </w:r>
      <w:proofErr w:type="spellStart"/>
      <w:r w:rsidRPr="00A65528">
        <w:rPr>
          <w:rFonts w:ascii="Times New Roman" w:hAnsi="Times New Roman" w:cs="Times New Roman"/>
          <w:sz w:val="24"/>
          <w:szCs w:val="24"/>
        </w:rPr>
        <w:t>ул.Красносельская</w:t>
      </w:r>
      <w:proofErr w:type="spellEnd"/>
      <w:r w:rsidRPr="00A65528">
        <w:rPr>
          <w:rFonts w:ascii="Times New Roman" w:hAnsi="Times New Roman" w:cs="Times New Roman"/>
          <w:sz w:val="24"/>
          <w:szCs w:val="24"/>
        </w:rPr>
        <w:t xml:space="preserve">, дом 46. Этот факт подтверждается показаниями самого Щ., </w:t>
      </w:r>
      <w:r w:rsidRPr="00A65528">
        <w:rPr>
          <w:rFonts w:ascii="Times New Roman" w:hAnsi="Times New Roman" w:cs="Times New Roman"/>
          <w:sz w:val="24"/>
          <w:szCs w:val="24"/>
        </w:rPr>
        <w:lastRenderedPageBreak/>
        <w:t xml:space="preserve">понятых, принимавших участие в производстве обыска дома, видеозаписью и результатами проведенных оперативных мероприятий. </w:t>
      </w:r>
    </w:p>
    <w:p w14:paraId="14F6B25D" w14:textId="77777777" w:rsidR="00A65528" w:rsidRDefault="0016739D" w:rsidP="00A65528">
      <w:pPr>
        <w:ind w:firstLine="720"/>
        <w:jc w:val="both"/>
        <w:rPr>
          <w:rFonts w:ascii="Times New Roman" w:hAnsi="Times New Roman" w:cs="Times New Roman"/>
          <w:sz w:val="24"/>
          <w:szCs w:val="24"/>
        </w:rPr>
      </w:pPr>
      <w:r w:rsidRPr="00A65528">
        <w:rPr>
          <w:rFonts w:ascii="Times New Roman" w:hAnsi="Times New Roman" w:cs="Times New Roman"/>
          <w:sz w:val="24"/>
          <w:szCs w:val="24"/>
        </w:rPr>
        <w:t xml:space="preserve">Однако суд апелляционной инстанции ошибочно посчитал, что имело место добровольная выдача наркотического средства, и постановила оправдательный приговор. В соответствии с примечанием к статье 296 УК лицо, добровольно сдавшее наркотическое средство, освобождается от уголовной ответственности. Согласно пункту 18 нормативного постановления Верховного Суда Республики Казахстан от 14 мая 1998 года № 3 «О применении законодательства по делам, связанным с незаконным оборотом наркотических средств, психотропных веществ, их аналогов и прекурсоров» добровольная сдача наркотических средств означает выдачу лицом этих средств представителям власти при наличии реальной возможности распорядиться ими иным способом. </w:t>
      </w:r>
    </w:p>
    <w:p w14:paraId="4EF1DF6A" w14:textId="77777777" w:rsidR="00A65528" w:rsidRDefault="0016739D" w:rsidP="00A65528">
      <w:pPr>
        <w:ind w:firstLine="720"/>
        <w:jc w:val="both"/>
        <w:rPr>
          <w:rFonts w:ascii="Times New Roman" w:hAnsi="Times New Roman" w:cs="Times New Roman"/>
          <w:sz w:val="24"/>
          <w:szCs w:val="24"/>
        </w:rPr>
      </w:pPr>
      <w:r w:rsidRPr="00A65528">
        <w:rPr>
          <w:rFonts w:ascii="Times New Roman" w:hAnsi="Times New Roman" w:cs="Times New Roman"/>
          <w:sz w:val="24"/>
          <w:szCs w:val="24"/>
        </w:rPr>
        <w:t xml:space="preserve">Изучение материалов уголовного дела показало, что досудебное расследование начато на основании рапорта от 11 сентября 2019 года, согласно которому поступила оперативная информация об осуществлении незаконного оборота героина гражданином «В.» (анкетные данные изменены). Согласно постановлению об уточнении анкетных данных от 13 сентября 2019 года, в процессуальных документах следует считать, что речь идет о Щ., 23 марта 1963 года рождения, проживающем по адресу: город Костанай, ул. Красносельская, дом 46. В ходе проведения оперативно-розыскных мероприятий 13 сентября 2019 года Щ. на вопрос следователя о наличии у него запрещенных предметов показал, что хранит с целью собственного употребления наркотическое средство, как по месту работы, так и по месту своего проживания. </w:t>
      </w:r>
    </w:p>
    <w:p w14:paraId="274567C6" w14:textId="06E69306" w:rsidR="00A65528" w:rsidRDefault="0016739D" w:rsidP="00A65528">
      <w:pPr>
        <w:ind w:firstLine="720"/>
        <w:jc w:val="both"/>
        <w:rPr>
          <w:rFonts w:ascii="Times New Roman" w:hAnsi="Times New Roman" w:cs="Times New Roman"/>
          <w:sz w:val="24"/>
          <w:szCs w:val="24"/>
        </w:rPr>
      </w:pPr>
      <w:r w:rsidRPr="00A65528">
        <w:rPr>
          <w:rFonts w:ascii="Times New Roman" w:hAnsi="Times New Roman" w:cs="Times New Roman"/>
          <w:sz w:val="24"/>
          <w:szCs w:val="24"/>
        </w:rPr>
        <w:t xml:space="preserve">При таких обстоятельствах в действиях Щ. отсутствует добровольная выдача, поскольку сотрудники полиции, располагая информацией, прибыли по месту его работы с целью выявления правонарушения и собирались провести осмотр. Вследствие этого Щ. вынужден был сообщить о хранении наркотических средств, в том числе и по месту жительства. Кроме того, по причине задержания сотрудниками полиции у осужденного отсутствовала реальная возможность иным способом распорядиться наркотическими средствами, хранящимися у него дома, что также исключает добровольность их выдачи. Доводы суда </w:t>
      </w:r>
      <w:hyperlink r:id="rId7" w:history="1">
        <w:r w:rsidRPr="00A65528">
          <w:rPr>
            <w:rStyle w:val="aa"/>
            <w:rFonts w:ascii="Times New Roman" w:hAnsi="Times New Roman" w:cs="Times New Roman"/>
            <w:sz w:val="24"/>
            <w:szCs w:val="24"/>
          </w:rPr>
          <w:t>апелляционной инстанции о том, что сотрудники полиции не собирались</w:t>
        </w:r>
      </w:hyperlink>
      <w:r w:rsidRPr="00A65528">
        <w:rPr>
          <w:rFonts w:ascii="Times New Roman" w:hAnsi="Times New Roman" w:cs="Times New Roman"/>
          <w:sz w:val="24"/>
          <w:szCs w:val="24"/>
        </w:rPr>
        <w:t xml:space="preserve"> проводить какие-либо оперативные мероприятия по принудительному осмотру жилища задержанного, являются предположениями и не могут быть положены в основу приговора. </w:t>
      </w:r>
    </w:p>
    <w:p w14:paraId="1D196CDE" w14:textId="3014C139" w:rsidR="00F173BA" w:rsidRPr="00A65528" w:rsidRDefault="0016739D" w:rsidP="00A65528">
      <w:pPr>
        <w:ind w:firstLine="720"/>
        <w:jc w:val="both"/>
        <w:rPr>
          <w:rFonts w:ascii="Times New Roman" w:hAnsi="Times New Roman" w:cs="Times New Roman"/>
          <w:sz w:val="24"/>
          <w:szCs w:val="24"/>
        </w:rPr>
      </w:pPr>
      <w:r w:rsidRPr="00A65528">
        <w:rPr>
          <w:rFonts w:ascii="Times New Roman" w:hAnsi="Times New Roman" w:cs="Times New Roman"/>
          <w:sz w:val="24"/>
          <w:szCs w:val="24"/>
        </w:rPr>
        <w:t>На основании изложенного судебная коллегия по уголовным делам Верховного Суда отменила постановление и приговор апелляционной судебной инстанции, оставив в силе приговор суда первой инстанции в отношении Щ. Протест Генерального Прокурора Республики Казахстан удовлетворен.</w:t>
      </w:r>
    </w:p>
    <w:p w14:paraId="02403F08" w14:textId="75BEB719" w:rsidR="00F173BA" w:rsidRPr="00A65528" w:rsidRDefault="00F173BA" w:rsidP="00A65528">
      <w:pPr>
        <w:jc w:val="both"/>
        <w:rPr>
          <w:rFonts w:ascii="Times New Roman" w:hAnsi="Times New Roman" w:cs="Times New Roman"/>
          <w:sz w:val="24"/>
          <w:szCs w:val="24"/>
        </w:rPr>
      </w:pPr>
    </w:p>
    <w:p w14:paraId="308325D5" w14:textId="324F2E94" w:rsidR="00F173BA" w:rsidRPr="00A65528" w:rsidRDefault="00F173BA" w:rsidP="00A65528">
      <w:pPr>
        <w:jc w:val="both"/>
        <w:rPr>
          <w:rFonts w:ascii="Times New Roman" w:hAnsi="Times New Roman" w:cs="Times New Roman"/>
          <w:sz w:val="24"/>
          <w:szCs w:val="24"/>
        </w:rPr>
      </w:pPr>
    </w:p>
    <w:p w14:paraId="22BAA135" w14:textId="6CC745FE" w:rsidR="00F173BA" w:rsidRPr="00A65528" w:rsidRDefault="00F173BA" w:rsidP="00A65528">
      <w:pPr>
        <w:jc w:val="both"/>
        <w:rPr>
          <w:rFonts w:ascii="Times New Roman" w:hAnsi="Times New Roman" w:cs="Times New Roman"/>
          <w:sz w:val="24"/>
          <w:szCs w:val="24"/>
        </w:rPr>
      </w:pPr>
    </w:p>
    <w:p w14:paraId="33D51603" w14:textId="10BA4AEF" w:rsidR="00F173BA" w:rsidRPr="00A65528" w:rsidRDefault="00F173BA" w:rsidP="00A65528">
      <w:pPr>
        <w:jc w:val="both"/>
        <w:rPr>
          <w:rFonts w:ascii="Times New Roman" w:hAnsi="Times New Roman" w:cs="Times New Roman"/>
          <w:sz w:val="24"/>
          <w:szCs w:val="24"/>
        </w:rPr>
      </w:pPr>
    </w:p>
    <w:p w14:paraId="55D95E22" w14:textId="0EFD17BF" w:rsidR="00F173BA" w:rsidRPr="00A65528" w:rsidRDefault="00F173BA" w:rsidP="00A65528">
      <w:pPr>
        <w:jc w:val="both"/>
        <w:rPr>
          <w:rFonts w:ascii="Times New Roman" w:hAnsi="Times New Roman" w:cs="Times New Roman"/>
          <w:sz w:val="24"/>
          <w:szCs w:val="24"/>
        </w:rPr>
      </w:pPr>
    </w:p>
    <w:p w14:paraId="1E84A240" w14:textId="61513D00" w:rsidR="00F173BA" w:rsidRPr="00A65528" w:rsidRDefault="00F173BA" w:rsidP="00A65528">
      <w:pPr>
        <w:jc w:val="both"/>
        <w:rPr>
          <w:rFonts w:ascii="Times New Roman" w:hAnsi="Times New Roman" w:cs="Times New Roman"/>
          <w:sz w:val="24"/>
          <w:szCs w:val="24"/>
        </w:rPr>
      </w:pPr>
    </w:p>
    <w:p w14:paraId="049E1B58" w14:textId="408BB97D" w:rsidR="00F173BA" w:rsidRPr="00A65528" w:rsidRDefault="00F173BA" w:rsidP="00A65528">
      <w:pPr>
        <w:jc w:val="both"/>
        <w:rPr>
          <w:rFonts w:ascii="Times New Roman" w:hAnsi="Times New Roman" w:cs="Times New Roman"/>
          <w:sz w:val="24"/>
          <w:szCs w:val="24"/>
        </w:rPr>
      </w:pPr>
    </w:p>
    <w:p w14:paraId="3F19C72F" w14:textId="49CAEBA5" w:rsidR="00F173BA" w:rsidRPr="00A65528" w:rsidRDefault="00F173BA" w:rsidP="00A65528">
      <w:pPr>
        <w:tabs>
          <w:tab w:val="left" w:pos="6948"/>
        </w:tabs>
        <w:jc w:val="both"/>
        <w:rPr>
          <w:rFonts w:ascii="Times New Roman" w:hAnsi="Times New Roman" w:cs="Times New Roman"/>
          <w:sz w:val="24"/>
          <w:szCs w:val="24"/>
        </w:rPr>
      </w:pPr>
      <w:r w:rsidRPr="00A65528">
        <w:rPr>
          <w:rFonts w:ascii="Times New Roman" w:hAnsi="Times New Roman" w:cs="Times New Roman"/>
          <w:sz w:val="24"/>
          <w:szCs w:val="24"/>
        </w:rPr>
        <w:lastRenderedPageBreak/>
        <w:tab/>
      </w:r>
    </w:p>
    <w:sectPr w:rsidR="00F173BA" w:rsidRPr="00A65528"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7CB14" w14:textId="77777777" w:rsidR="00A46A5D" w:rsidRDefault="00A46A5D" w:rsidP="00702393">
      <w:pPr>
        <w:spacing w:after="0" w:line="240" w:lineRule="auto"/>
      </w:pPr>
      <w:r>
        <w:separator/>
      </w:r>
    </w:p>
  </w:endnote>
  <w:endnote w:type="continuationSeparator" w:id="0">
    <w:p w14:paraId="3E8C684E" w14:textId="77777777" w:rsidR="00A46A5D" w:rsidRDefault="00A46A5D"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F2695" w14:textId="77777777" w:rsidR="00A46A5D" w:rsidRDefault="00A46A5D" w:rsidP="00702393">
      <w:pPr>
        <w:spacing w:after="0" w:line="240" w:lineRule="auto"/>
      </w:pPr>
      <w:r>
        <w:separator/>
      </w:r>
    </w:p>
  </w:footnote>
  <w:footnote w:type="continuationSeparator" w:id="0">
    <w:p w14:paraId="5A3AD2A7" w14:textId="77777777" w:rsidR="00A46A5D" w:rsidRDefault="00A46A5D"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6739D"/>
    <w:rsid w:val="00193E1B"/>
    <w:rsid w:val="001C5801"/>
    <w:rsid w:val="001E7ED8"/>
    <w:rsid w:val="002570B0"/>
    <w:rsid w:val="0026534E"/>
    <w:rsid w:val="002A1A72"/>
    <w:rsid w:val="002B659E"/>
    <w:rsid w:val="00315990"/>
    <w:rsid w:val="00327D34"/>
    <w:rsid w:val="00327E86"/>
    <w:rsid w:val="00375B81"/>
    <w:rsid w:val="00396063"/>
    <w:rsid w:val="003C77EA"/>
    <w:rsid w:val="003E3623"/>
    <w:rsid w:val="004403D2"/>
    <w:rsid w:val="00442855"/>
    <w:rsid w:val="00461793"/>
    <w:rsid w:val="005A3B78"/>
    <w:rsid w:val="006B0A4D"/>
    <w:rsid w:val="006E2D0A"/>
    <w:rsid w:val="00702393"/>
    <w:rsid w:val="00722D19"/>
    <w:rsid w:val="008A7236"/>
    <w:rsid w:val="008E7DF6"/>
    <w:rsid w:val="0091354D"/>
    <w:rsid w:val="00940023"/>
    <w:rsid w:val="0094655E"/>
    <w:rsid w:val="009E6904"/>
    <w:rsid w:val="00A23573"/>
    <w:rsid w:val="00A45B15"/>
    <w:rsid w:val="00A46A5D"/>
    <w:rsid w:val="00A65528"/>
    <w:rsid w:val="00A81D5F"/>
    <w:rsid w:val="00B31BDB"/>
    <w:rsid w:val="00BD7730"/>
    <w:rsid w:val="00C16D9C"/>
    <w:rsid w:val="00CB275A"/>
    <w:rsid w:val="00CF5BD5"/>
    <w:rsid w:val="00D02DFB"/>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A65528"/>
    <w:rPr>
      <w:color w:val="0563C1" w:themeColor="hyperlink"/>
      <w:u w:val="single"/>
    </w:rPr>
  </w:style>
  <w:style w:type="character" w:styleId="ab">
    <w:name w:val="Unresolved Mention"/>
    <w:basedOn w:val="a0"/>
    <w:uiPriority w:val="99"/>
    <w:semiHidden/>
    <w:unhideWhenUsed/>
    <w:rsid w:val="00A655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k.ru/group/5936961323025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3</Pages>
  <Words>961</Words>
  <Characters>5478</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36</cp:revision>
  <cp:lastPrinted>2021-08-17T09:04:00Z</cp:lastPrinted>
  <dcterms:created xsi:type="dcterms:W3CDTF">2021-08-13T09:00:00Z</dcterms:created>
  <dcterms:modified xsi:type="dcterms:W3CDTF">2021-12-15T06:40:00Z</dcterms:modified>
</cp:coreProperties>
</file>