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7FA65" w14:textId="10208865" w:rsidR="00F173BA" w:rsidRPr="00E50147" w:rsidRDefault="005D43BE" w:rsidP="00696A5C">
      <w:pPr>
        <w:jc w:val="center"/>
        <w:rPr>
          <w:rFonts w:ascii="Times New Roman" w:hAnsi="Times New Roman" w:cs="Times New Roman"/>
          <w:sz w:val="24"/>
          <w:szCs w:val="24"/>
        </w:rPr>
      </w:pPr>
      <w:r w:rsidRPr="00E50147">
        <w:rPr>
          <w:rFonts w:ascii="Times New Roman" w:hAnsi="Times New Roman" w:cs="Times New Roman"/>
          <w:b/>
          <w:bCs/>
          <w:sz w:val="24"/>
          <w:szCs w:val="24"/>
        </w:rPr>
        <w:t xml:space="preserve">Обстоятельство, отягчающее уголовное наказание </w:t>
      </w:r>
      <w:r w:rsidR="00696A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E7FDE55" w14:textId="77777777" w:rsidR="00E50147" w:rsidRDefault="00231A61" w:rsidP="00E501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147">
        <w:rPr>
          <w:rFonts w:ascii="Times New Roman" w:hAnsi="Times New Roman" w:cs="Times New Roman"/>
          <w:sz w:val="24"/>
          <w:szCs w:val="24"/>
        </w:rPr>
        <w:t xml:space="preserve">Приговором Алматинского городского суда от 23 мая 2005 года: К., ранее не судимый, осужден по части 1 статьи 235 Уголовного кодекса Республики Казахстан (далее – УК) к 5 годам лишения свободы, по пунктам «а, в» части 3 статьи 181 УК к 10 годам лишения свободы с конфискацией имущества, по пункту «б» части 3 статьи 176 УК к 10 годам лишения свободы с конфискацией имущества, по части 3 статьи 251 УК к 8 годам лишения свободы, по части 3 статьи 28, части 3 статьи 24, пунктам «а, б, е, ж, з» части 2 статьи 96 УК к 15 годам лишения свободы с конфискацией имущества, по части 3 статьи 28, пунктам «е, ж, к» части 2 статьи 96 УК к 19 годам лишения свободы с конфискацией имущества. </w:t>
      </w:r>
    </w:p>
    <w:p w14:paraId="3956E3C9" w14:textId="77777777" w:rsidR="00E50147" w:rsidRDefault="00231A61" w:rsidP="00E501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147">
        <w:rPr>
          <w:rFonts w:ascii="Times New Roman" w:hAnsi="Times New Roman" w:cs="Times New Roman"/>
          <w:sz w:val="24"/>
          <w:szCs w:val="24"/>
        </w:rPr>
        <w:t xml:space="preserve">На основании части 4 статьи 58 УК путем частичного сложения наказаний окончательно к отбытию назначено 25 лет лишения свободы с конфискацией имущества, с отбыванием первых пяти лет в тюрьме, последующего наказания в исправительной колонии строгого режима. Срок отбытия наказания исчислен с 12 мая 2004 года. Взысканы с К. в доход государства судебные издержки в сумме 109 200 тенге. Этим же приговором осуждены П., К., Т., К., в отношении которых дело не рассматривается. </w:t>
      </w:r>
    </w:p>
    <w:p w14:paraId="62607CFB" w14:textId="77777777" w:rsidR="00E50147" w:rsidRDefault="00231A61" w:rsidP="00E501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147">
        <w:rPr>
          <w:rFonts w:ascii="Times New Roman" w:hAnsi="Times New Roman" w:cs="Times New Roman"/>
          <w:sz w:val="24"/>
          <w:szCs w:val="24"/>
        </w:rPr>
        <w:t xml:space="preserve">Приговором суда К. признан виновным: - в создании организованной преступной группы и руководстве ею; - в незаконном приобретении, перевозке, хранении и передаче огнестрельного оружия, боеприпасов, взрывного устройства, организованной группой; - в вымогательстве с целью получения денег в крупном размере у Б., из корыстных побуждений; - в покушении на убийство А., выполнявшего общественный долг, способом опасным для жизни многих людей, не доведенным до конца по независящим от него обстоятельствам; - в убийстве Н., с целью скрыть другое преступление; - в хищении вверенного ему имущества в крупном размере, путем присвоения и растраты. </w:t>
      </w:r>
    </w:p>
    <w:p w14:paraId="79235A49" w14:textId="77777777" w:rsidR="00E50147" w:rsidRDefault="00231A61" w:rsidP="00E501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147">
        <w:rPr>
          <w:rFonts w:ascii="Times New Roman" w:hAnsi="Times New Roman" w:cs="Times New Roman"/>
          <w:sz w:val="24"/>
          <w:szCs w:val="24"/>
        </w:rPr>
        <w:t xml:space="preserve">Постановлением коллегии по уголовным делам Верховного Суда Республики Казахстан от 22 ноября 2005 года приговор оставлен без изменения. Постановлением </w:t>
      </w:r>
      <w:proofErr w:type="spellStart"/>
      <w:r w:rsidRPr="00E50147">
        <w:rPr>
          <w:rFonts w:ascii="Times New Roman" w:hAnsi="Times New Roman" w:cs="Times New Roman"/>
          <w:sz w:val="24"/>
          <w:szCs w:val="24"/>
        </w:rPr>
        <w:t>Степногорского</w:t>
      </w:r>
      <w:proofErr w:type="spellEnd"/>
      <w:r w:rsidRPr="00E50147">
        <w:rPr>
          <w:rFonts w:ascii="Times New Roman" w:hAnsi="Times New Roman" w:cs="Times New Roman"/>
          <w:sz w:val="24"/>
          <w:szCs w:val="24"/>
        </w:rPr>
        <w:t xml:space="preserve"> городского суда Акмолинской области от 23 ноября 2018 года ходатайство осужденного К. о применении обратной силы закона и сокращении срока наказания удовлетворено частично. По приговору Алматинского городского суда от 23 мая 2005 года действия К. переквалифицированы с пункта «б» части 3 статьи 176 УК (в редакции от 16 июля 1997 года) на пункт 1) части 3 статьи 189 УК, срок наказания по данной статье снижен до 7 лет лишения свободы. </w:t>
      </w:r>
    </w:p>
    <w:p w14:paraId="5C274AF5" w14:textId="77777777" w:rsidR="00E50147" w:rsidRDefault="00231A61" w:rsidP="00E501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147">
        <w:rPr>
          <w:rFonts w:ascii="Times New Roman" w:hAnsi="Times New Roman" w:cs="Times New Roman"/>
          <w:sz w:val="24"/>
          <w:szCs w:val="24"/>
        </w:rPr>
        <w:t xml:space="preserve">В остальной части приговора квалификация действий осужденного оставлена прежней. Окончательное наказание по приговору на основании части 4 статьи 58 УК определено в виде 22 лет лишения свободы с конфискацией имущества, с отбыванием первых пяти лет в тюрьме, в последующем - в учреждении уголовно-исполнительной системы максимальной безопасности. Срок отбытия наказания исчислен с 12 мая 2004 года. В остальной части в удовлетворении ходатайства К. об исключении из приговора суда отягчающих вину обстоятельств и применении статьи 55 УК отказано. </w:t>
      </w:r>
    </w:p>
    <w:p w14:paraId="6A4037AE" w14:textId="77777777" w:rsidR="00E50147" w:rsidRDefault="00231A61" w:rsidP="00E501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147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уголовным делам Акмолинского областного суда от 12 апреля 2019 года постановление </w:t>
      </w:r>
      <w:proofErr w:type="spellStart"/>
      <w:r w:rsidRPr="00E50147">
        <w:rPr>
          <w:rFonts w:ascii="Times New Roman" w:hAnsi="Times New Roman" w:cs="Times New Roman"/>
          <w:sz w:val="24"/>
          <w:szCs w:val="24"/>
        </w:rPr>
        <w:t>Степногорского</w:t>
      </w:r>
      <w:proofErr w:type="spellEnd"/>
      <w:r w:rsidRPr="00E50147">
        <w:rPr>
          <w:rFonts w:ascii="Times New Roman" w:hAnsi="Times New Roman" w:cs="Times New Roman"/>
          <w:sz w:val="24"/>
          <w:szCs w:val="24"/>
        </w:rPr>
        <w:t xml:space="preserve"> городского суда Акмолинской области от 23 ноября 2018 года изменено с отменой в части определения окончательного наказания с применением части 4 статьи 58 УК (в редакции 1997 года) в виде 22 лет лишения свободы, с оставлением К. наказания в виде 25 лет лишения свободы.</w:t>
      </w:r>
      <w:r w:rsidR="00BC0088" w:rsidRPr="00E50147">
        <w:rPr>
          <w:rFonts w:ascii="Times New Roman" w:hAnsi="Times New Roman" w:cs="Times New Roman"/>
          <w:sz w:val="24"/>
          <w:szCs w:val="24"/>
        </w:rPr>
        <w:t xml:space="preserve"> В представлении Председателя Верховного Суда указано о том, что неправильное применение уголовного закона привело к нарушению единообразия в толковании и применении судами норм права. </w:t>
      </w:r>
      <w:r w:rsidR="00BC0088" w:rsidRPr="00E50147">
        <w:rPr>
          <w:rFonts w:ascii="Times New Roman" w:hAnsi="Times New Roman" w:cs="Times New Roman"/>
          <w:sz w:val="24"/>
          <w:szCs w:val="24"/>
        </w:rPr>
        <w:lastRenderedPageBreak/>
        <w:t xml:space="preserve">Тогда как, согласно части 2 статьи 54 УК, обстоятельство, предусмотренное соответствующей статьей Особенной части, в качестве признака уголовного правонарушения не может повторно учитываться как обстоятельство, отягчающее ответственность и наказание. </w:t>
      </w:r>
    </w:p>
    <w:p w14:paraId="22D92DAC" w14:textId="077910DE" w:rsidR="00E50147" w:rsidRDefault="00BC0088" w:rsidP="00E501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147">
        <w:rPr>
          <w:rFonts w:ascii="Times New Roman" w:hAnsi="Times New Roman" w:cs="Times New Roman"/>
          <w:sz w:val="24"/>
          <w:szCs w:val="24"/>
        </w:rPr>
        <w:t xml:space="preserve">В связи с чем особо активная роль в совершении преступления и использование оружия, боеприпасов, взрывчатых веществ подлежат исключению из отягчающих наказание К. обстоятельств. В соответствии с пунктом 18) части 7 статьи 494 </w:t>
      </w:r>
      <w:proofErr w:type="spellStart"/>
      <w:r w:rsidRPr="00E50147">
        <w:rPr>
          <w:rFonts w:ascii="Times New Roman" w:hAnsi="Times New Roman" w:cs="Times New Roman"/>
          <w:sz w:val="24"/>
          <w:szCs w:val="24"/>
        </w:rPr>
        <w:t>Уголовнопроцессуального</w:t>
      </w:r>
      <w:proofErr w:type="spellEnd"/>
      <w:r w:rsidRPr="00E50147">
        <w:rPr>
          <w:rFonts w:ascii="Times New Roman" w:hAnsi="Times New Roman" w:cs="Times New Roman"/>
          <w:sz w:val="24"/>
          <w:szCs w:val="24"/>
        </w:rPr>
        <w:t xml:space="preserve"> кодекса Республики Казахстан (далее – УПК) по представлению Председателя Верховного Суда кассационная инстанция по имеющимся в уголовном деле и дополнительно представленным сторонами </w:t>
      </w:r>
      <w:hyperlink r:id="rId6" w:history="1">
        <w:r w:rsidRPr="00B32139">
          <w:rPr>
            <w:rStyle w:val="aa"/>
            <w:rFonts w:ascii="Times New Roman" w:hAnsi="Times New Roman" w:cs="Times New Roman"/>
            <w:sz w:val="24"/>
            <w:szCs w:val="24"/>
          </w:rPr>
          <w:t>материалам в полном объеме проверяет установление</w:t>
        </w:r>
      </w:hyperlink>
      <w:r w:rsidRPr="00E50147">
        <w:rPr>
          <w:rFonts w:ascii="Times New Roman" w:hAnsi="Times New Roman" w:cs="Times New Roman"/>
          <w:sz w:val="24"/>
          <w:szCs w:val="24"/>
        </w:rPr>
        <w:t xml:space="preserve"> фактических обстоятельств дела и применение уголовного закона, соблюдение норм уголовно-процессуального закона при осуществлении производства по делу, законность и обоснованность приговора или постановления суда первой, апелляционной, кассационной инстанций. Выводы суда о доказанности вины К. в совершении преступлений, за которые он осужден, при обстоятельствах, изложенных в приговоре, основаны на исследованных в судебном заседании доказательствах. </w:t>
      </w:r>
    </w:p>
    <w:p w14:paraId="78FADE31" w14:textId="77777777" w:rsidR="00E50147" w:rsidRDefault="00BC0088" w:rsidP="00E501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147">
        <w:rPr>
          <w:rFonts w:ascii="Times New Roman" w:hAnsi="Times New Roman" w:cs="Times New Roman"/>
          <w:sz w:val="24"/>
          <w:szCs w:val="24"/>
        </w:rPr>
        <w:t xml:space="preserve">Юридическая оценка действиям осужденного по части 1 статьи 235, по пунктам «а, в» части 3 статьи 181, пункту «б» части 3 статьи 176, части 3 статьи 251, части 3 статьи 28, части 3 статьи 24, по пунктам «а, б, е, ж ,з» части 2 статьи 96 УК, части 3 статьи 28, по пунктам «е, ж , к» части 2 статьи 96 УК дана верно. Вместе с тем, как видно из материалов дела, при назначении наказания суд указал, что учитывает в качестве смягчающего ответственность и наказание обстоятельства наличие на иждивении у К. малолетнего ребенка, в качестве обстоятельств, отягчающих ответственность и наказание, судом признаны особо активная роль в совершении преступления и использование оружия, боеприпасов, взрывчатых веществ. </w:t>
      </w:r>
    </w:p>
    <w:p w14:paraId="4B1F765B" w14:textId="77777777" w:rsidR="00C61994" w:rsidRDefault="00BC0088" w:rsidP="00E501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147">
        <w:rPr>
          <w:rFonts w:ascii="Times New Roman" w:hAnsi="Times New Roman" w:cs="Times New Roman"/>
          <w:sz w:val="24"/>
          <w:szCs w:val="24"/>
        </w:rPr>
        <w:t xml:space="preserve">Между тем К. осужден по части 1 статьи 235 УК за создание организованной преступной группы, а равно руководство ею, что уже предусматривает его активную роль в совершении преступлений. Кроме того, К. осужден по части 3 статьи 251 УК за незаконное приобретение, хранение, ношение огнестрельного оружия, боеприпасов, взрывчатых веществ, то есть данное обстоятельство уже вменено ему в обвинение и учтено как признак уголовного правонарушения. Тогда как, согласно части 2 статьи 54 УК, обстоятельство, предусмотренное соответствующей статьей Особенной части УК, в </w:t>
      </w:r>
      <w:proofErr w:type="gramStart"/>
      <w:r w:rsidRPr="00E50147">
        <w:rPr>
          <w:rFonts w:ascii="Times New Roman" w:hAnsi="Times New Roman" w:cs="Times New Roman"/>
          <w:sz w:val="24"/>
          <w:szCs w:val="24"/>
        </w:rPr>
        <w:t xml:space="preserve">качестве </w:t>
      </w:r>
      <w:r w:rsidR="005C6183" w:rsidRPr="00E50147">
        <w:rPr>
          <w:rFonts w:ascii="Times New Roman" w:hAnsi="Times New Roman" w:cs="Times New Roman"/>
          <w:sz w:val="24"/>
          <w:szCs w:val="24"/>
        </w:rPr>
        <w:t xml:space="preserve"> признака</w:t>
      </w:r>
      <w:proofErr w:type="gramEnd"/>
      <w:r w:rsidR="005C6183" w:rsidRPr="00E50147">
        <w:rPr>
          <w:rFonts w:ascii="Times New Roman" w:hAnsi="Times New Roman" w:cs="Times New Roman"/>
          <w:sz w:val="24"/>
          <w:szCs w:val="24"/>
        </w:rPr>
        <w:t xml:space="preserve"> уголовного правонарушения не может повторно учитываться как обстоятельство, отягчающее ответственность и наказание. </w:t>
      </w:r>
    </w:p>
    <w:p w14:paraId="2518B7EC" w14:textId="77777777" w:rsidR="00C61994" w:rsidRDefault="005C6183" w:rsidP="00E501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147">
        <w:rPr>
          <w:rFonts w:ascii="Times New Roman" w:hAnsi="Times New Roman" w:cs="Times New Roman"/>
          <w:sz w:val="24"/>
          <w:szCs w:val="24"/>
        </w:rPr>
        <w:t xml:space="preserve">В связи с этим особо активная роль в совершении преступления и использование оружия, боеприпасов, взрывчатых веществ подлежат исключению из отягчающих наказание К. обстоятельств. Принимая во внимание наличие смягчающего и отсутствие отягчающих обстоятельств, наказание К. следует назначить с применением правил части 2 статьи 55 УК (в редакции 2014 года). </w:t>
      </w:r>
    </w:p>
    <w:p w14:paraId="0A623973" w14:textId="77777777" w:rsidR="00C61994" w:rsidRDefault="005C6183" w:rsidP="00E501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147">
        <w:rPr>
          <w:rFonts w:ascii="Times New Roman" w:hAnsi="Times New Roman" w:cs="Times New Roman"/>
          <w:sz w:val="24"/>
          <w:szCs w:val="24"/>
        </w:rPr>
        <w:t xml:space="preserve">Согласно пунктам 2), 3) части 2 статьи 55 УК (в редакции 2014 года), при наличии смягчающего обстоятельства, не предусмотренного в качестве признака совершенного преступления, и отсутствии отягчающих обстоятельств срок или размер наказания не может превышать при совершении тяжкого преступления – двух третей, особо тяжкого преступления – трех четвертей максимального срока или размера наиболее строгого вида наказания, предусмотренного соответствующей статьей Особенной части УК. Назначение наказания в соответствии с требованиями части 2 статьи 55 УК влечет снижение сроков назначенного наказания как по инкриминируемым уголовным правонарушениям, так и при назначении наказания по их совокупности. </w:t>
      </w:r>
    </w:p>
    <w:p w14:paraId="1BEE5D65" w14:textId="77777777" w:rsidR="00C61994" w:rsidRDefault="005C6183" w:rsidP="00E501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147">
        <w:rPr>
          <w:rFonts w:ascii="Times New Roman" w:hAnsi="Times New Roman" w:cs="Times New Roman"/>
          <w:sz w:val="24"/>
          <w:szCs w:val="24"/>
        </w:rPr>
        <w:lastRenderedPageBreak/>
        <w:t xml:space="preserve">На основании изложенного судебная коллегия по уголовным делам Верховного Суда изменила судебные акты местных судов в отношении К. и исключила в качестве отягчающих его уголовную ответственность и наказание обстоятельств «особо активную роль в совершении преступлений» и «совершение преступления с использованием оружия, боеприпасов, взрывчатых веществ». </w:t>
      </w:r>
    </w:p>
    <w:p w14:paraId="64BAE426" w14:textId="77777777" w:rsidR="00C61994" w:rsidRDefault="005C6183" w:rsidP="00E501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147">
        <w:rPr>
          <w:rFonts w:ascii="Times New Roman" w:hAnsi="Times New Roman" w:cs="Times New Roman"/>
          <w:sz w:val="24"/>
          <w:szCs w:val="24"/>
        </w:rPr>
        <w:t xml:space="preserve">Назначено К., с применением части 2 статьи 55, части 3 статьи 56 УК (в редакции 2014 года), наказание: - по части 1 статьи 235 УК (в редакции 1997 года) – 4 года лишения свободы; - по пунктам «а, в» части 3 статьи 181 УК (в редакции 1997 года) – 10 лет лишения свободы с конфискацией имущества; - по пункту 1) части 3 статьи 189 УК (в редакции 2014 года) – 4 года 8 месяцев лишения свободы с конфискацией имущества; - по части 3 статьи 251 УК (в редакции 1997 года) – 6 лет 8 месяцев лишения свободы; - по части 3 статьи 28, части 3 статьи 24, пунктам «а, б, е, ж, з» части 2 статьи 96 УК (в редакции 1997 года) – 11 лет 3 месяца лишения свободы с конфискацией имущества; - по части 3 статьи 28, пунктам «е, ж, к» части 2 статьи 96 УК (в редакции 1997 года) – 15 лет лишения свободы. </w:t>
      </w:r>
    </w:p>
    <w:p w14:paraId="1C113091" w14:textId="42AE722E" w:rsidR="00F173BA" w:rsidRPr="00E50147" w:rsidRDefault="005C6183" w:rsidP="00E5014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0147">
        <w:rPr>
          <w:rFonts w:ascii="Times New Roman" w:hAnsi="Times New Roman" w:cs="Times New Roman"/>
          <w:sz w:val="24"/>
          <w:szCs w:val="24"/>
        </w:rPr>
        <w:t xml:space="preserve">На основании части 4 статьи 58 УК, путем частичного сложения наказаний, окончательно назначено наказание К. 22 (двадцать два) года лишения свободы с конфискацией имущества. </w:t>
      </w:r>
      <w:hyperlink r:id="rId7" w:history="1">
        <w:r w:rsidRPr="00C61994">
          <w:rPr>
            <w:rStyle w:val="aa"/>
            <w:rFonts w:ascii="Times New Roman" w:hAnsi="Times New Roman" w:cs="Times New Roman"/>
            <w:sz w:val="24"/>
            <w:szCs w:val="24"/>
          </w:rPr>
          <w:t>В остальной части судебные акты оставлены без изменения.</w:t>
        </w:r>
      </w:hyperlink>
      <w:r w:rsidRPr="00E50147">
        <w:rPr>
          <w:rFonts w:ascii="Times New Roman" w:hAnsi="Times New Roman" w:cs="Times New Roman"/>
          <w:sz w:val="24"/>
          <w:szCs w:val="24"/>
        </w:rPr>
        <w:t xml:space="preserve"> Представление Председателя Верховного Суда Республики Казахстан удовлетворено.</w:t>
      </w:r>
    </w:p>
    <w:p w14:paraId="1D196CDE" w14:textId="737247FA" w:rsidR="00F173BA" w:rsidRPr="00E50147" w:rsidRDefault="00F173BA" w:rsidP="00E501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E50147" w:rsidRDefault="00F173BA" w:rsidP="00E501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E50147" w:rsidRDefault="00F173BA" w:rsidP="00E501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E50147" w:rsidRDefault="00F173BA" w:rsidP="00E501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E50147" w:rsidRDefault="00F173BA" w:rsidP="00E501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E50147" w:rsidRDefault="00F173BA" w:rsidP="00E501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E50147" w:rsidRDefault="00F173BA" w:rsidP="00E501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E50147" w:rsidRDefault="00F173BA" w:rsidP="00E501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E50147" w:rsidRDefault="00F173BA" w:rsidP="00E50147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50147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E50147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858FB" w14:textId="77777777" w:rsidR="00454194" w:rsidRDefault="00454194" w:rsidP="00702393">
      <w:pPr>
        <w:spacing w:after="0" w:line="240" w:lineRule="auto"/>
      </w:pPr>
      <w:r>
        <w:separator/>
      </w:r>
    </w:p>
  </w:endnote>
  <w:endnote w:type="continuationSeparator" w:id="0">
    <w:p w14:paraId="5D31E13D" w14:textId="77777777" w:rsidR="00454194" w:rsidRDefault="0045419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A1EB1" w14:textId="77777777" w:rsidR="00454194" w:rsidRDefault="00454194" w:rsidP="00702393">
      <w:pPr>
        <w:spacing w:after="0" w:line="240" w:lineRule="auto"/>
      </w:pPr>
      <w:r>
        <w:separator/>
      </w:r>
    </w:p>
  </w:footnote>
  <w:footnote w:type="continuationSeparator" w:id="0">
    <w:p w14:paraId="5403E2D3" w14:textId="77777777" w:rsidR="00454194" w:rsidRDefault="0045419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31A61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54194"/>
    <w:rsid w:val="00461793"/>
    <w:rsid w:val="005A3B78"/>
    <w:rsid w:val="005C6183"/>
    <w:rsid w:val="005D43BE"/>
    <w:rsid w:val="00696A5C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32139"/>
    <w:rsid w:val="00BC0088"/>
    <w:rsid w:val="00BD7730"/>
    <w:rsid w:val="00C16D9C"/>
    <w:rsid w:val="00C61994"/>
    <w:rsid w:val="00C62BB8"/>
    <w:rsid w:val="00CB275A"/>
    <w:rsid w:val="00CF5BD5"/>
    <w:rsid w:val="00D02DFB"/>
    <w:rsid w:val="00DB660C"/>
    <w:rsid w:val="00E50147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6199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C619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1313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2021-08-17T09:04:00Z</cp:lastPrinted>
  <dcterms:created xsi:type="dcterms:W3CDTF">2021-08-13T09:00:00Z</dcterms:created>
  <dcterms:modified xsi:type="dcterms:W3CDTF">2021-12-14T15:23:00Z</dcterms:modified>
</cp:coreProperties>
</file>