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93983" w14:textId="15CAB744" w:rsidR="00246D22" w:rsidRPr="008C773F" w:rsidRDefault="0020278C" w:rsidP="005A59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773F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Земельные споры </w:t>
      </w:r>
      <w:r w:rsidR="00D32EBE" w:rsidRPr="00D32EBE">
        <w:rPr>
          <w:rFonts w:ascii="Times New Roman" w:hAnsi="Times New Roman" w:cs="Times New Roman"/>
          <w:b/>
          <w:bCs/>
          <w:sz w:val="24"/>
          <w:szCs w:val="24"/>
        </w:rPr>
        <w:t>о расторжении договора аренды земельного участка</w:t>
      </w:r>
    </w:p>
    <w:p w14:paraId="4DC96577" w14:textId="77777777" w:rsidR="00246D22" w:rsidRPr="008C773F" w:rsidRDefault="00246D22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8708D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ГУ «Отдел земельных отношений города Семей </w:t>
      </w:r>
      <w:proofErr w:type="spellStart"/>
      <w:r w:rsidRPr="008C773F">
        <w:rPr>
          <w:rFonts w:ascii="Times New Roman" w:hAnsi="Times New Roman" w:cs="Times New Roman"/>
          <w:sz w:val="24"/>
          <w:szCs w:val="24"/>
        </w:rPr>
        <w:t>ВосточноКазахстанской</w:t>
      </w:r>
      <w:proofErr w:type="spellEnd"/>
      <w:r w:rsidRPr="008C773F">
        <w:rPr>
          <w:rFonts w:ascii="Times New Roman" w:hAnsi="Times New Roman" w:cs="Times New Roman"/>
          <w:sz w:val="24"/>
          <w:szCs w:val="24"/>
        </w:rPr>
        <w:t xml:space="preserve"> области» обратилось в суд с иском к крестьянскому хозяйству (далее – КХ) «Ж», Б., О., </w:t>
      </w:r>
      <w:proofErr w:type="gramStart"/>
      <w:r w:rsidRPr="008C773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C773F">
        <w:rPr>
          <w:rFonts w:ascii="Times New Roman" w:hAnsi="Times New Roman" w:cs="Times New Roman"/>
          <w:sz w:val="24"/>
          <w:szCs w:val="24"/>
        </w:rPr>
        <w:t xml:space="preserve"> (Р), З., Ж., К. о расторжении договора аренды земельного участка. Решением специализированного межрайонного экономического суда Восточно-Казахстанской области от 3 февраля 2017 года иск удовлетворен. </w:t>
      </w:r>
    </w:p>
    <w:p w14:paraId="642D151B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Постановлено: расторгнуть договор аренды земельного участка от 26 января 2012 года № 367, заключенный между ГУ «Отдел земельных отношений города Семей Восточно-Казахстанской области» и КХ «Ж», Б., О., А. (Р), З., Ж., К., о предоставлении во временное возмездное землепользование земельного участка, находящегося в государственной собственности. С ответчиков в доход государства взыскана государственная пошлина в сумме 177 тенге с каждого. </w:t>
      </w:r>
    </w:p>
    <w:p w14:paraId="0E6991C1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</w:t>
      </w:r>
      <w:proofErr w:type="spellStart"/>
      <w:r w:rsidRPr="008C773F">
        <w:rPr>
          <w:rFonts w:ascii="Times New Roman" w:hAnsi="Times New Roman" w:cs="Times New Roman"/>
          <w:sz w:val="24"/>
          <w:szCs w:val="24"/>
        </w:rPr>
        <w:t>ВосточноКазахстанского</w:t>
      </w:r>
      <w:proofErr w:type="spellEnd"/>
      <w:r w:rsidRPr="008C773F">
        <w:rPr>
          <w:rFonts w:ascii="Times New Roman" w:hAnsi="Times New Roman" w:cs="Times New Roman"/>
          <w:sz w:val="24"/>
          <w:szCs w:val="24"/>
        </w:rPr>
        <w:t xml:space="preserve"> областного суда от 25 апреля 2017 года решение суда первой инстанции оставлено без изменения. В ходатайстве заявитель, ссылаясь на нарушение судами норм материального и процессуального права, просит отменить состоявшиеся судебные акты первой и апелляционной инстанций и дело направить на новое рассмотрение в связи с неправильным определением и выяснением круга обстоятельств, имеющих значение для дела. Полагает, что требования законодательства, а также условия договора аренды землепользователем соблюдаются. </w:t>
      </w:r>
    </w:p>
    <w:p w14:paraId="17C90326" w14:textId="1D986694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отменила судебные акты местных судов и по делу вынесла новое решение об отказе в удовлетворении иска ГУ «Отдел земельных отношений города Семей Восточно-Казахстанской области» к КХ «Ж» </w:t>
      </w:r>
      <w:proofErr w:type="gramStart"/>
      <w:r w:rsidRPr="008C773F">
        <w:rPr>
          <w:rFonts w:ascii="Times New Roman" w:hAnsi="Times New Roman" w:cs="Times New Roman"/>
          <w:sz w:val="24"/>
          <w:szCs w:val="24"/>
        </w:rPr>
        <w:t>Б.,О.</w:t>
      </w:r>
      <w:proofErr w:type="gramEnd"/>
      <w:r w:rsidRPr="008C773F">
        <w:rPr>
          <w:rFonts w:ascii="Times New Roman" w:hAnsi="Times New Roman" w:cs="Times New Roman"/>
          <w:sz w:val="24"/>
          <w:szCs w:val="24"/>
        </w:rPr>
        <w:t xml:space="preserve">, А. (Р), З., Ж., К. о расторжении договора аренды земельного участка по следующим основаниям. Из материалов дела следует, что согласно постановлениям акимата города Семей от 2 июля 2009 года № 793 и от 6 сентября 2011 года № 989 КХ «Ж», Б., О., А. (Р), З., Ж., К. предоставлено право временного возмездного землепользования на земельный участок сроком на 49 лет для ведения крестьянского хозяйства, площадью 93 га, в том числе доля 18,6 га на территории </w:t>
      </w:r>
      <w:proofErr w:type="spellStart"/>
      <w:r w:rsidRPr="008C773F"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8C773F">
        <w:rPr>
          <w:rFonts w:ascii="Times New Roman" w:hAnsi="Times New Roman" w:cs="Times New Roman"/>
          <w:sz w:val="24"/>
          <w:szCs w:val="24"/>
        </w:rPr>
        <w:t xml:space="preserve"> сельского округа, село Приречное. 26 января 2012 года на основании вышеуказанных постановлений между ГУ «Отдел земельных отношений города Семей» и </w:t>
      </w:r>
      <w:hyperlink r:id="rId6" w:history="1">
        <w:r w:rsidRPr="008C773F">
          <w:rPr>
            <w:rStyle w:val="aa"/>
            <w:rFonts w:ascii="Times New Roman" w:hAnsi="Times New Roman" w:cs="Times New Roman"/>
            <w:sz w:val="24"/>
            <w:szCs w:val="24"/>
          </w:rPr>
          <w:t>ответчиками заключен договор аренды земельного</w:t>
        </w:r>
      </w:hyperlink>
      <w:r w:rsidRPr="008C773F">
        <w:rPr>
          <w:rFonts w:ascii="Times New Roman" w:hAnsi="Times New Roman" w:cs="Times New Roman"/>
          <w:sz w:val="24"/>
          <w:szCs w:val="24"/>
        </w:rPr>
        <w:t xml:space="preserve"> участка № 367. </w:t>
      </w:r>
    </w:p>
    <w:p w14:paraId="7FE25B64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Судебные инстанции, принимая решение об удовлетворении иска, исходили из тех обстоятельств, что ответчиками нарушены требования статьи 65 Земельного кодекса Республики Казахстан (далее – Земельный кодекс), регламентирующей обязанности собственников земельных участков и землепользователей по использованию земельных участков, а также положения пункта 3.2 договора аренды, обуславливающего использование земли в соответствии с ее целевым назначением. </w:t>
      </w:r>
    </w:p>
    <w:p w14:paraId="0870BD27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В обоснование выводов судебными инстанциями приведен комиссионный акт обследования земельного участка от 18 августа 2016 года, составленный отделом земельных отношений города Семей и акиматом </w:t>
      </w:r>
      <w:proofErr w:type="spellStart"/>
      <w:r w:rsidRPr="008C773F"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8C773F">
        <w:rPr>
          <w:rFonts w:ascii="Times New Roman" w:hAnsi="Times New Roman" w:cs="Times New Roman"/>
          <w:sz w:val="24"/>
          <w:szCs w:val="24"/>
        </w:rPr>
        <w:t xml:space="preserve"> сельского округа. </w:t>
      </w:r>
    </w:p>
    <w:p w14:paraId="0FA89A18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Вышеизложенные нарушения требований закона и условий договора судебными инстанциями признаны существенными, влекущими расторжение договора аренды. Между </w:t>
      </w:r>
      <w:r w:rsidRPr="008C773F">
        <w:rPr>
          <w:rFonts w:ascii="Times New Roman" w:hAnsi="Times New Roman" w:cs="Times New Roman"/>
          <w:sz w:val="24"/>
          <w:szCs w:val="24"/>
        </w:rPr>
        <w:lastRenderedPageBreak/>
        <w:t xml:space="preserve">тем обстоятельства дела судебными инстанциями установлены неполно и неправильно. Кроме того, допущена ошибка в применении норм материального права. </w:t>
      </w:r>
    </w:p>
    <w:p w14:paraId="0491CA67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Так, неиспользование земельного участка по целевому назначению нельзя считать достоверно установленным, поскольку из акта ГУ «Управление по контролю за использованием и охраной земель </w:t>
      </w:r>
      <w:proofErr w:type="spellStart"/>
      <w:r w:rsidRPr="008C773F">
        <w:rPr>
          <w:rFonts w:ascii="Times New Roman" w:hAnsi="Times New Roman" w:cs="Times New Roman"/>
          <w:sz w:val="24"/>
          <w:szCs w:val="24"/>
        </w:rPr>
        <w:t>ВосточноКазахстанской</w:t>
      </w:r>
      <w:proofErr w:type="spellEnd"/>
      <w:r w:rsidRPr="008C773F">
        <w:rPr>
          <w:rFonts w:ascii="Times New Roman" w:hAnsi="Times New Roman" w:cs="Times New Roman"/>
          <w:sz w:val="24"/>
          <w:szCs w:val="24"/>
        </w:rPr>
        <w:t xml:space="preserve"> области» от 8 октября 2015 года № 147 по результатам проверки усматривается, что участок используется по назначению, вспахана часть участка под посевы многолетних трав, а другая часть засеяна житняком и производится сенокошение. </w:t>
      </w:r>
    </w:p>
    <w:p w14:paraId="1071B257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К материалам дела приобщены документы, подтверждающие наличие у крестьянского хозяйства крупного рогатого скота в количестве 15 голов, сельскохозяйственной техники, в том числе трактора, косилки, погрузчика. Статьей 92 Земельного кодекса предусмотрено, что неисполнение арендатором обязанности по использованию земель в соответствии с их назначением влечет изъятие предоставленного права. </w:t>
      </w:r>
    </w:p>
    <w:p w14:paraId="6E76B32B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Механизм принудительного изъятия регулируется статьей 94 Земельного кодекса. Таким образом, основанием для принудительного изъятия у собственника и землепользователя земельного участка является: </w:t>
      </w:r>
    </w:p>
    <w:p w14:paraId="3B092EAE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1) не использование в соответствующих целях в определенный период; </w:t>
      </w:r>
    </w:p>
    <w:p w14:paraId="325B1D98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2) соблюдение порядка, предусмотренного статьей 94 Земельного кодекса (письменное предупреждение, сделанное не менее чем за 1 год до предъявления иска). </w:t>
      </w:r>
    </w:p>
    <w:p w14:paraId="30C83F69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3) собственник, землепользователь не принял необходимые меры по использованию такого участка по целевому назначению после внесения письменного предупреждения. </w:t>
      </w:r>
    </w:p>
    <w:p w14:paraId="52CEE280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Принудительное изъятие земельных участков у собственников и землепользователей, предусмотренное статьями 92 и 93 Земельного кодекса, производится в судебном порядке по иску территориального органа по управлению земельными ресурсами области, города республиканского значения, столицы (далее – территориальные органы по управлению земельными ресурсами) по месту нахождения земельного участка. </w:t>
      </w:r>
    </w:p>
    <w:p w14:paraId="17A064FC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При этом предписание о необходимости устранить нарушения законодательства Республики Казахстан как обременение права на земельный участок подлежит государственной регистрации (пункт 2 статьи 94 Земельного кодекса). В пункте 10 нормативного постановления Верховного Суда Республики Казахстан от 16 июля 2007 года № 6 «О некоторых вопросах применения судами земельного законодательства» аналогичным образом разъяснены основания прекращения права частной собственности или права землепользования на земельные участки, не используемые по назначению. </w:t>
      </w:r>
    </w:p>
    <w:p w14:paraId="0F6A58DA" w14:textId="77777777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Так, принудительное изъятие земельных участков, не используемых по назначению, влечет прекращение права собственности, права землепользования и иных вещных прав на земельный участок и предусматривает последующую реализацию прав на земельный участок в соответствии с правилами статьи 94 Земельного кодекса. </w:t>
      </w:r>
    </w:p>
    <w:p w14:paraId="7C74517F" w14:textId="19DE072D" w:rsidR="005A590E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 xml:space="preserve">Между тем в иске о расторжении договора не содержится требований о прекращении права землепользования с приведением законных на то оснований. Следовательно, в указанной части содержание </w:t>
      </w:r>
      <w:hyperlink r:id="rId7" w:history="1">
        <w:r w:rsidRPr="008C773F">
          <w:rPr>
            <w:rStyle w:val="aa"/>
            <w:rFonts w:ascii="Times New Roman" w:hAnsi="Times New Roman" w:cs="Times New Roman"/>
            <w:sz w:val="24"/>
            <w:szCs w:val="24"/>
          </w:rPr>
          <w:t>договора аренды не соответствует требованиям</w:t>
        </w:r>
      </w:hyperlink>
      <w:r w:rsidRPr="008C773F">
        <w:rPr>
          <w:rFonts w:ascii="Times New Roman" w:hAnsi="Times New Roman" w:cs="Times New Roman"/>
          <w:sz w:val="24"/>
          <w:szCs w:val="24"/>
        </w:rPr>
        <w:t xml:space="preserve"> закона, регламентирующим специальный порядок изъятия, а именно: статьям 92, 94 Земельного кодекса. </w:t>
      </w:r>
    </w:p>
    <w:p w14:paraId="00379CCD" w14:textId="7DDF595D" w:rsidR="00A81D5F" w:rsidRPr="008C773F" w:rsidRDefault="00246D22" w:rsidP="005A59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lastRenderedPageBreak/>
        <w:t>В этой связи применение пункта 4.3 договора аренды о расторжении договора со ссылкой на пункт 3.2 – в связи с неиспользованием по целевому назначению, является неправомерным, поскольку противоречит пункту 1 статьи 383 Гражданского кодекса Республики Казахстан. Данным обстоятельствам не дана надлежащая оценка. С учетом изложенного судебная коллегия сочла выводы местных судов не основанными на законе.</w:t>
      </w:r>
      <w:r w:rsidR="00CF5BD5" w:rsidRPr="008C77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8C773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C773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C773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C773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C773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C773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C773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C773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C773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C773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C773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C773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C773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0626F" w14:textId="77777777" w:rsidR="00BB26A1" w:rsidRDefault="00BB26A1" w:rsidP="00702393">
      <w:pPr>
        <w:spacing w:after="0" w:line="240" w:lineRule="auto"/>
      </w:pPr>
      <w:r>
        <w:separator/>
      </w:r>
    </w:p>
  </w:endnote>
  <w:endnote w:type="continuationSeparator" w:id="0">
    <w:p w14:paraId="3064003D" w14:textId="77777777" w:rsidR="00BB26A1" w:rsidRDefault="00BB26A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4797" w14:textId="77777777" w:rsidR="00BB26A1" w:rsidRDefault="00BB26A1" w:rsidP="00702393">
      <w:pPr>
        <w:spacing w:after="0" w:line="240" w:lineRule="auto"/>
      </w:pPr>
      <w:r>
        <w:separator/>
      </w:r>
    </w:p>
  </w:footnote>
  <w:footnote w:type="continuationSeparator" w:id="0">
    <w:p w14:paraId="6F9AE763" w14:textId="77777777" w:rsidR="00BB26A1" w:rsidRDefault="00BB26A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0278C"/>
    <w:rsid w:val="00246D22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A590E"/>
    <w:rsid w:val="006B0A4D"/>
    <w:rsid w:val="006E2D0A"/>
    <w:rsid w:val="00702393"/>
    <w:rsid w:val="00722D19"/>
    <w:rsid w:val="008A7236"/>
    <w:rsid w:val="008C773F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B26A1"/>
    <w:rsid w:val="00BD7730"/>
    <w:rsid w:val="00C16D9C"/>
    <w:rsid w:val="00CB275A"/>
    <w:rsid w:val="00CF5BD5"/>
    <w:rsid w:val="00D02DFB"/>
    <w:rsid w:val="00D32EBE"/>
    <w:rsid w:val="00DB660C"/>
    <w:rsid w:val="00E61DA3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61DA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61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2021-11-24T08:58:00Z</dcterms:modified>
</cp:coreProperties>
</file>