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22ED8" w14:textId="77777777" w:rsidR="001378A1" w:rsidRPr="00EF1AF7" w:rsidRDefault="001378A1" w:rsidP="00EF1A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1AF7">
        <w:rPr>
          <w:rFonts w:ascii="Times New Roman" w:hAnsi="Times New Roman" w:cs="Times New Roman"/>
          <w:b/>
          <w:bCs/>
          <w:sz w:val="24"/>
          <w:szCs w:val="24"/>
        </w:rPr>
        <w:t>Установление факта регистрации рождения, усыновления (удочерения), брака, развода и смерти</w:t>
      </w:r>
    </w:p>
    <w:p w14:paraId="5F70FA1A" w14:textId="77777777" w:rsidR="001378A1" w:rsidRPr="00EF1AF7" w:rsidRDefault="001378A1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8807A5" w14:textId="77777777" w:rsidR="00EF1AF7" w:rsidRDefault="001B0565" w:rsidP="00EF1A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1AF7">
        <w:rPr>
          <w:rFonts w:ascii="Times New Roman" w:hAnsi="Times New Roman" w:cs="Times New Roman"/>
          <w:sz w:val="24"/>
          <w:szCs w:val="24"/>
        </w:rPr>
        <w:t xml:space="preserve">При рассмотрении такой категории дел (подпункт 3) части второй статьи 305 ГПК) суд устанавливает не сами события, а факт их регистрации в соответствующих органах. Такие дела подлежат рассмотрению, если в органах регистрации актов гражданского состояния и соответствующих архивах такая запись не сохранилась и в ее восстановлении отказано. </w:t>
      </w:r>
    </w:p>
    <w:p w14:paraId="73F54ED9" w14:textId="77777777" w:rsidR="00EF1AF7" w:rsidRDefault="001B0565" w:rsidP="00EF1A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1AF7">
        <w:rPr>
          <w:rFonts w:ascii="Times New Roman" w:hAnsi="Times New Roman" w:cs="Times New Roman"/>
          <w:sz w:val="24"/>
          <w:szCs w:val="24"/>
        </w:rPr>
        <w:t xml:space="preserve">Согласно пункту 4 статьи 184 </w:t>
      </w:r>
      <w:proofErr w:type="spellStart"/>
      <w:r w:rsidRPr="00EF1AF7">
        <w:rPr>
          <w:rFonts w:ascii="Times New Roman" w:hAnsi="Times New Roman" w:cs="Times New Roman"/>
          <w:sz w:val="24"/>
          <w:szCs w:val="24"/>
        </w:rPr>
        <w:t>КоБС</w:t>
      </w:r>
      <w:proofErr w:type="spellEnd"/>
      <w:r w:rsidRPr="00EF1AF7">
        <w:rPr>
          <w:rFonts w:ascii="Times New Roman" w:hAnsi="Times New Roman" w:cs="Times New Roman"/>
          <w:sz w:val="24"/>
          <w:szCs w:val="24"/>
        </w:rPr>
        <w:t xml:space="preserve"> утрата записей актов гражданского состояния должна быть подтверждена областным (городским) архивом записи актов гражданского состояния по месту, где находилась утраченная запись. </w:t>
      </w:r>
    </w:p>
    <w:p w14:paraId="10BA25BB" w14:textId="77777777" w:rsidR="00EF1AF7" w:rsidRDefault="001B0565" w:rsidP="00EF1A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1AF7">
        <w:rPr>
          <w:rFonts w:ascii="Times New Roman" w:hAnsi="Times New Roman" w:cs="Times New Roman"/>
          <w:sz w:val="24"/>
          <w:szCs w:val="24"/>
        </w:rPr>
        <w:t xml:space="preserve">Изучение дел указанной категории показало, что суды в основном правильно рассматривают такие дела. Между тем некоторые судьи в соответствии с подпунктом 3) части второй статьи 305 ГПК устанавливают факты рождения ребенка, когда оснований для государственной регистрации рождения не имеется, что является неверным. </w:t>
      </w:r>
    </w:p>
    <w:p w14:paraId="31961022" w14:textId="77777777" w:rsidR="00EF1AF7" w:rsidRDefault="001B0565" w:rsidP="00EF1A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1AF7">
        <w:rPr>
          <w:rFonts w:ascii="Times New Roman" w:hAnsi="Times New Roman" w:cs="Times New Roman"/>
          <w:sz w:val="24"/>
          <w:szCs w:val="24"/>
        </w:rPr>
        <w:t xml:space="preserve">Согласно пункту 4 статьи 187 </w:t>
      </w:r>
      <w:proofErr w:type="spellStart"/>
      <w:r w:rsidRPr="00EF1AF7">
        <w:rPr>
          <w:rFonts w:ascii="Times New Roman" w:hAnsi="Times New Roman" w:cs="Times New Roman"/>
          <w:sz w:val="24"/>
          <w:szCs w:val="24"/>
        </w:rPr>
        <w:t>КоБС</w:t>
      </w:r>
      <w:proofErr w:type="spellEnd"/>
      <w:r w:rsidRPr="00EF1AF7">
        <w:rPr>
          <w:rFonts w:ascii="Times New Roman" w:hAnsi="Times New Roman" w:cs="Times New Roman"/>
          <w:sz w:val="24"/>
          <w:szCs w:val="24"/>
        </w:rPr>
        <w:t xml:space="preserve"> при отсутствии оснований для государственной регистрации рождения, указанных в пункте 1 настоящей статьи, государственная регистрация рождения ребенка производится на основании решения суда об установлении факта рождения ребенка данной женщиной. Указанный юридический факт подлежит установлению на основании части 3 статьи 305 ГПК. И. и П. обратились в суд с заявлением, мотивируя требования тем, что 12 октября 2015 года И. дома родила ребенка, в больницу и в поликлинику не обращалась. </w:t>
      </w:r>
    </w:p>
    <w:p w14:paraId="4141D954" w14:textId="6CDE4F29" w:rsidR="00EF1AF7" w:rsidRDefault="00A62F4A" w:rsidP="00EF1A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1B0565" w:rsidRPr="00A62F4A">
          <w:rPr>
            <w:rStyle w:val="aa"/>
            <w:rFonts w:ascii="Times New Roman" w:hAnsi="Times New Roman" w:cs="Times New Roman"/>
            <w:sz w:val="24"/>
            <w:szCs w:val="24"/>
          </w:rPr>
          <w:t>Уполномоченные органы отказали в выдаче свидетельства о рождении</w:t>
        </w:r>
      </w:hyperlink>
      <w:r w:rsidR="001B0565" w:rsidRPr="00EF1AF7">
        <w:rPr>
          <w:rFonts w:ascii="Times New Roman" w:hAnsi="Times New Roman" w:cs="Times New Roman"/>
          <w:sz w:val="24"/>
          <w:szCs w:val="24"/>
        </w:rPr>
        <w:t xml:space="preserve"> (в материалах дела отсутствуют доказательства обращения заявителей в соответствующие органы), поскольку нет медицинских документов, подтверждающих факт рождения ребенка. </w:t>
      </w:r>
    </w:p>
    <w:p w14:paraId="7BB25C49" w14:textId="77777777" w:rsidR="00EF1AF7" w:rsidRDefault="001B0565" w:rsidP="00EF1A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1AF7">
        <w:rPr>
          <w:rFonts w:ascii="Times New Roman" w:hAnsi="Times New Roman" w:cs="Times New Roman"/>
          <w:sz w:val="24"/>
          <w:szCs w:val="24"/>
        </w:rPr>
        <w:t xml:space="preserve">На основании изложенного заявители просили: установить факт происхождения ребенка и признать родившимся 12 октября 2015 года в городе Алматы, записав отцом ребенка П., матерью И., и дать имя ребенку П., 12 октября 2015 года рождения. Решением Медеуского районного суда города Алматы от 29 марта 2016 года заявление в части установления факта рождения ребенка удовлетворено. </w:t>
      </w:r>
    </w:p>
    <w:p w14:paraId="72488D54" w14:textId="77777777" w:rsidR="00EF1AF7" w:rsidRDefault="001B0565" w:rsidP="00EF1A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1AF7">
        <w:rPr>
          <w:rFonts w:ascii="Times New Roman" w:hAnsi="Times New Roman" w:cs="Times New Roman"/>
          <w:sz w:val="24"/>
          <w:szCs w:val="24"/>
        </w:rPr>
        <w:t xml:space="preserve">Суд установил юридический факт рождения 12 октября 2015 года в городе Алматы ребенка мужского пола у И., 16 июля 1992 года рождения. По мнению некоторых судей, суд не вправе был принимать и рассматривать такое заявление. </w:t>
      </w:r>
    </w:p>
    <w:p w14:paraId="39B9E65A" w14:textId="77777777" w:rsidR="00EF1AF7" w:rsidRDefault="001B0565" w:rsidP="00EF1A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1AF7">
        <w:rPr>
          <w:rFonts w:ascii="Times New Roman" w:hAnsi="Times New Roman" w:cs="Times New Roman"/>
          <w:sz w:val="24"/>
          <w:szCs w:val="24"/>
        </w:rPr>
        <w:t xml:space="preserve">Между тем, как указано выше, в соответствии с пунктом 4 статьи 187 </w:t>
      </w:r>
      <w:proofErr w:type="spellStart"/>
      <w:r w:rsidRPr="00EF1AF7">
        <w:rPr>
          <w:rFonts w:ascii="Times New Roman" w:hAnsi="Times New Roman" w:cs="Times New Roman"/>
          <w:sz w:val="24"/>
          <w:szCs w:val="24"/>
        </w:rPr>
        <w:t>КоБС</w:t>
      </w:r>
      <w:proofErr w:type="spellEnd"/>
      <w:r w:rsidRPr="00EF1AF7">
        <w:rPr>
          <w:rFonts w:ascii="Times New Roman" w:hAnsi="Times New Roman" w:cs="Times New Roman"/>
          <w:sz w:val="24"/>
          <w:szCs w:val="24"/>
        </w:rPr>
        <w:t xml:space="preserve"> при отсутствии оснований для государственной регистрации рождения, указанных в пункте 1 настоящей статьи, государственная регистрация рождения ребенка производится на основании решения суда об установлении факта рождения ребенка данной женщиной. Б. обратилась в суд об установлении факта регистрации рождения. </w:t>
      </w:r>
    </w:p>
    <w:p w14:paraId="08FAC4C8" w14:textId="77777777" w:rsidR="00EF1AF7" w:rsidRDefault="001B0565" w:rsidP="00EF1A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1AF7">
        <w:rPr>
          <w:rFonts w:ascii="Times New Roman" w:hAnsi="Times New Roman" w:cs="Times New Roman"/>
          <w:sz w:val="24"/>
          <w:szCs w:val="24"/>
        </w:rPr>
        <w:t xml:space="preserve">Заявление мотивировано тем, что Б. (Ш.) родилась 16 января 1936 года в Чернавском районе Московской области. Сохранилась копия свидетельства о рождении Ш. без номера, выданного Павловским сельским советом Чернавского района Московской области. </w:t>
      </w:r>
    </w:p>
    <w:p w14:paraId="397EB7DD" w14:textId="77777777" w:rsidR="00EF1AF7" w:rsidRDefault="001B0565" w:rsidP="00EF1A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1AF7">
        <w:rPr>
          <w:rFonts w:ascii="Times New Roman" w:hAnsi="Times New Roman" w:cs="Times New Roman"/>
          <w:sz w:val="24"/>
          <w:szCs w:val="24"/>
        </w:rPr>
        <w:t xml:space="preserve">В свидетельстве о рождении указаны родители: отец Ш. – немец, мать В. – немка. Свидетельство о рождении заверено печатью Павловского сельского совета Чернавского района Московской области, народного комиссариата внутренних дел СССР. В 1941 году, </w:t>
      </w:r>
      <w:r w:rsidRPr="00EF1AF7">
        <w:rPr>
          <w:rFonts w:ascii="Times New Roman" w:hAnsi="Times New Roman" w:cs="Times New Roman"/>
          <w:sz w:val="24"/>
          <w:szCs w:val="24"/>
        </w:rPr>
        <w:lastRenderedPageBreak/>
        <w:t xml:space="preserve">когда Ш. было пять лет, родителей по национальному признаку выслали в Нуринский район Карагандинской области. С 16 лет заявитель работала на шахте, затем вышла замуж за Б. </w:t>
      </w:r>
    </w:p>
    <w:p w14:paraId="0533A692" w14:textId="77777777" w:rsidR="00EF1AF7" w:rsidRDefault="001B0565" w:rsidP="00EF1A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1AF7">
        <w:rPr>
          <w:rFonts w:ascii="Times New Roman" w:hAnsi="Times New Roman" w:cs="Times New Roman"/>
          <w:sz w:val="24"/>
          <w:szCs w:val="24"/>
        </w:rPr>
        <w:t xml:space="preserve">В 2016 году она решила выехать на постоянное место жительства к дочери в Российскую Федерацию. Запросив архив Главного управления ЗАГС Рязанской области территориального отдела Милославского района по Павловскому сельскому совету о выдаче актовой записи о рождении, получила ответ о том, что актовая запись отсутствует. </w:t>
      </w:r>
    </w:p>
    <w:p w14:paraId="00379CCD" w14:textId="066DC144" w:rsidR="00A81D5F" w:rsidRPr="00EF1AF7" w:rsidRDefault="001B0565" w:rsidP="00EF1AF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1AF7">
        <w:rPr>
          <w:rFonts w:ascii="Times New Roman" w:hAnsi="Times New Roman" w:cs="Times New Roman"/>
          <w:sz w:val="24"/>
          <w:szCs w:val="24"/>
        </w:rPr>
        <w:t xml:space="preserve">Обратившись в службу аппарата акима города Сарани с </w:t>
      </w:r>
      <w:hyperlink r:id="rId7" w:history="1">
        <w:r w:rsidRPr="00EF1AF7">
          <w:rPr>
            <w:rStyle w:val="aa"/>
            <w:rFonts w:ascii="Times New Roman" w:hAnsi="Times New Roman" w:cs="Times New Roman"/>
            <w:sz w:val="24"/>
            <w:szCs w:val="24"/>
          </w:rPr>
          <w:t>заявлением о восстановлении записи акта о рождении</w:t>
        </w:r>
      </w:hyperlink>
      <w:r w:rsidRPr="00EF1AF7">
        <w:rPr>
          <w:rFonts w:ascii="Times New Roman" w:hAnsi="Times New Roman" w:cs="Times New Roman"/>
          <w:sz w:val="24"/>
          <w:szCs w:val="24"/>
        </w:rPr>
        <w:t>, получила заключение об отказе в восстановлении записи акта о рождении.</w:t>
      </w:r>
      <w:r w:rsidR="00220ABF" w:rsidRPr="00EF1AF7">
        <w:rPr>
          <w:rFonts w:ascii="Times New Roman" w:hAnsi="Times New Roman" w:cs="Times New Roman"/>
          <w:sz w:val="24"/>
          <w:szCs w:val="24"/>
        </w:rPr>
        <w:t xml:space="preserve"> Таким образом, по имеющимся в материалах дела документам факт имевшейся регистрации рождения заявителя был установлен.</w:t>
      </w:r>
      <w:r w:rsidR="00CF5BD5" w:rsidRPr="00EF1A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EF1AF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EF1AF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EF1AF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EF1AF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EF1AF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EF1AF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EF1AF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EF1AF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EF1AF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EF1AF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EF1AF7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EF1AF7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EF1AF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378A1"/>
    <w:rsid w:val="00152128"/>
    <w:rsid w:val="001539CF"/>
    <w:rsid w:val="00193E1B"/>
    <w:rsid w:val="001B0565"/>
    <w:rsid w:val="001C5801"/>
    <w:rsid w:val="001E7ED8"/>
    <w:rsid w:val="00220ABF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65BAB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62F4A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EF1AF7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F1AF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F1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2021-10-11T17:39:00Z</dcterms:modified>
</cp:coreProperties>
</file>