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F908A" w14:textId="77777777" w:rsidR="005762D2" w:rsidRPr="006636FE" w:rsidRDefault="00EF0C1B" w:rsidP="006636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6FE">
        <w:rPr>
          <w:rFonts w:ascii="Times New Roman" w:hAnsi="Times New Roman" w:cs="Times New Roman"/>
          <w:b/>
          <w:bCs/>
          <w:sz w:val="24"/>
          <w:szCs w:val="24"/>
        </w:rPr>
        <w:t>По делам о преступлениях, связанных с нарушением правил дорожного движения и эксплуатации транспортных средств» в качестве гражданских ответчиков должны привлекаться владельцы транспортных средств, на которых в соответствии с частью 1 статьи 931 ГК возлагается обязанность по возмещению вреда, причиненного источником повышенной опасности</w:t>
      </w:r>
    </w:p>
    <w:p w14:paraId="0FFF4CB5" w14:textId="77777777" w:rsidR="005762D2" w:rsidRPr="006636FE" w:rsidRDefault="005762D2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458E85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Приговором Абайского районного суда города Шымкент </w:t>
      </w:r>
      <w:proofErr w:type="spellStart"/>
      <w:r w:rsidRPr="006636FE">
        <w:rPr>
          <w:rFonts w:ascii="Times New Roman" w:hAnsi="Times New Roman" w:cs="Times New Roman"/>
          <w:sz w:val="24"/>
          <w:szCs w:val="24"/>
        </w:rPr>
        <w:t>ЮжноКазахстанской</w:t>
      </w:r>
      <w:proofErr w:type="spellEnd"/>
      <w:r w:rsidRPr="006636FE">
        <w:rPr>
          <w:rFonts w:ascii="Times New Roman" w:hAnsi="Times New Roman" w:cs="Times New Roman"/>
          <w:sz w:val="24"/>
          <w:szCs w:val="24"/>
        </w:rPr>
        <w:t xml:space="preserve"> области от 09 сентября 2016 года П. осужден по части 3 статьи 345 УК к 2 годам 6 месяцам лишения свободы с лишением права управлять автотранспортным средством сроком на 5 (пять) лет, с отбыванием наказания в колонии-поселении, срок отбывания наказания исчислен со 02 июля 2016 года. </w:t>
      </w:r>
    </w:p>
    <w:p w14:paraId="7E0F6B69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Взысканы с П. и ТОО «А» в солидарном порядке в пользу Т. сумма причиненного материального ущерба в размере 1 323 988 тенге, компенсация морального вреда в размере 2 000 000 тенге, представительские расходы в размере 340 000 тенге, в долевом порядке в доход государства госпошлина в размере 7 150 тенге с каждого, с П. в доход государства процессуальные издержки за производство судебных экспертиз в сумме 118 203,39 тенге. </w:t>
      </w:r>
    </w:p>
    <w:p w14:paraId="6A640D74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Судьба вещественных доказательств разрешена в порядке, предусмотренном статьей 118 УПК. Приговором суда П. признан виновным в нарушении правил дорожного движения при управлении транспортным средством, повлекшем по неосторожности смерть С., причинение Д тяжкого, а Т. среднего вреда здоровью. </w:t>
      </w:r>
    </w:p>
    <w:p w14:paraId="0CC91F55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>Постановлением апелляционной судебной коллегии по уголовным делам Южно-Казахстанского областного суда от 11 ноября 2016 года приговор суда оставлен без изменения, при этом коллегия, посчитав, что судом необоснованно взысканы в солидарном порядке материальный ущерб, моральный вред и представительские расходы с ТОО «А», исключила из резолютивной части приговора следующие слова: «и ТОО «А» в солидарном порядке», «в долевом порядке», «и ТОО «А».</w:t>
      </w:r>
    </w:p>
    <w:p w14:paraId="2A105556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Изучив материалы уголовного дела и обсудив доводы протеста, судебная коллегия пришла к выводу, что постановление суда апелляционной инстанции подлежит отмене, а протест прокурора - удовлетворению по следующим основаниям. Выводы суда о доказанности вины П. в совершении инкриминированного ему уголовного правонарушения при обстоятельствах, изложенных в описательно-мотивировочной части приговора, основаны на объективно исследованных и надлежаще оцененных в судебном заседании доказательствах, соответствуют фактическим обстоятельствам. </w:t>
      </w:r>
    </w:p>
    <w:p w14:paraId="435F3C15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Судом действиям П. дана надлежащая правовая оценка, и они квалифицированы по части 3 статьи 345 УК правильно. Мера наказания П. назначена в соответствии с требованиями статьи 52 УК, с учетом характера и степени общественной опасности совершенного им уголовного правонарушения, его личности, в том числе его поведения до и после совершения правонарушения, обстоятельств, смягчающих и отягчающих уголовную ответственность и наказание, в пределах санкции вышеуказанной статьи уголовного закона, соразмерна содеянному, является справедливой. </w:t>
      </w:r>
    </w:p>
    <w:p w14:paraId="464B29C0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Судебные акты в части доказанности вины, квалификации действий и меры наказания в отношении осужденного П. в протесте не оспариваются. Вместе с тем выводы суда апелляционной инстанции о необоснованности приговора о взыскании в пользу потерпевшего солидарно с ТОО «А» материального ущерба и морального вреда, а также представительских </w:t>
      </w:r>
      <w:r w:rsidRPr="006636FE">
        <w:rPr>
          <w:rFonts w:ascii="Times New Roman" w:hAnsi="Times New Roman" w:cs="Times New Roman"/>
          <w:sz w:val="24"/>
          <w:szCs w:val="24"/>
        </w:rPr>
        <w:lastRenderedPageBreak/>
        <w:t xml:space="preserve">расходов, результатом которых явилась отмена взыскания с ТОО «А» путем исключения его из резолютивной части приговора, являются неправомерными. </w:t>
      </w:r>
    </w:p>
    <w:p w14:paraId="6EE786B6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Так, в соответствии с пунктом 6) части 1 статьи 485 УПК основаниями к пересмотру в кассационном порядке вступивших в законную силу судебных актов являются допущенные при расследовании или судебном рассмотрении дела нарушения конституционных прав и свобод граждан либо неправильное применение уголовного и уголовно-процессуального законов, в том числе повлекших неправильное разрешение гражданского иска. </w:t>
      </w:r>
    </w:p>
    <w:p w14:paraId="6C50DC81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Такие основания для пересмотра судебных актов по данному делу в кассационном порядке имеются. Вопрос о гражданском иске по делу потерпевшего Т. о возмещении материального ущерба и морального вреда с П. и ТОО «А», а также расходов по оплате юридической помощи представителя судом первой инстанции разрешен в рамках уголовно-процессуального и гражданского законодательства, с учетом представленных доказательств и материалов уголовного дела. </w:t>
      </w:r>
    </w:p>
    <w:p w14:paraId="1FEB4DD3" w14:textId="733CA8A1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Выводы суда о частичном удовлетворении гражданского иска являются обоснованными и правомерными. В соответствии с пунктом 18 нормативного постановления Верховного Суда Республики Казахстан от 29 июня 2011 года № 3 «О практике применения уголовного законодательства по делам о преступлениях, связанных с </w:t>
      </w:r>
      <w:hyperlink r:id="rId6" w:history="1">
        <w:r w:rsidRPr="009D5693">
          <w:rPr>
            <w:rStyle w:val="aa"/>
            <w:rFonts w:ascii="Times New Roman" w:hAnsi="Times New Roman" w:cs="Times New Roman"/>
            <w:sz w:val="24"/>
            <w:szCs w:val="24"/>
          </w:rPr>
          <w:t>нарушением правил дорожного движения и эксплуатации транспортных средств</w:t>
        </w:r>
      </w:hyperlink>
      <w:r w:rsidRPr="006636FE">
        <w:rPr>
          <w:rFonts w:ascii="Times New Roman" w:hAnsi="Times New Roman" w:cs="Times New Roman"/>
          <w:sz w:val="24"/>
          <w:szCs w:val="24"/>
        </w:rPr>
        <w:t xml:space="preserve">» при рассмотрении дел о преступлениях, связанных с нарушением правил безопасности движения и эксплуатации транспортных средств, суды должны обеспечивать правильное разрешение гражданских исков, соблюдая при этом требования материального и процессуального законов, а также разъяснения, данные в нормативном постановлении Верховного Суда Республики Казахстан от 20 июня 2005 года № 1 «О рассмотрении гражданского иска в уголовном процессе». Согласно пункту 8 указанного нормативного постановления гражданский иск предъявляется к обвиняемому (подсудимому) или лицам, несущим материальную ответственность за причиненный ими вред. </w:t>
      </w:r>
    </w:p>
    <w:p w14:paraId="4C375CE6" w14:textId="77777777" w:rsidR="006636FE" w:rsidRDefault="005762D2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>Постановлением Абайского районного суда от 24 августа 2016 года по данному уголовному делу были признаны потерпевший Т. - гражданским истцом, а ТОО «А», как и П., гражданским ответчиком. Пунктом 26 нормативного постановления Верховного Суда Республики Казахстан от 20 июня 2005 года № 1 «О рассмотрении гражданского иска в уголовном процессе» предусмотрено, что условия, объем и способ возмещения ущерба, причиненного преступлением, при рассмотрении</w:t>
      </w:r>
      <w:r w:rsidR="00703849" w:rsidRPr="006636FE">
        <w:rPr>
          <w:rFonts w:ascii="Times New Roman" w:hAnsi="Times New Roman" w:cs="Times New Roman"/>
          <w:sz w:val="24"/>
          <w:szCs w:val="24"/>
        </w:rPr>
        <w:t xml:space="preserve"> гражданского иска определяются в соответствии с нормами гражданского, трудового и иного законодательства. </w:t>
      </w:r>
    </w:p>
    <w:p w14:paraId="5987F674" w14:textId="77777777" w:rsid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Согласно части 1 статьи 931 Гражданского кодекса Республики Казахстан (далее – ГК) юридические лица и граждане, деятельность которых связана с повышенной опасностью для окружающих (транспортные организации, владельцы транспортных средств и др.), обязаны возместить вред, причиненный источником повышенной опасности, если не докажут, что вред возник вследствие непреодолимой силы или умысла потерпевшего. </w:t>
      </w:r>
    </w:p>
    <w:p w14:paraId="2751263E" w14:textId="77777777" w:rsid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>Из материалов дела объективно установлено, что владельцем транспортного средства - микроавтобуса марки «</w:t>
      </w:r>
      <w:proofErr w:type="spellStart"/>
      <w:r w:rsidRPr="006636FE">
        <w:rPr>
          <w:rFonts w:ascii="Times New Roman" w:hAnsi="Times New Roman" w:cs="Times New Roman"/>
          <w:sz w:val="24"/>
          <w:szCs w:val="24"/>
        </w:rPr>
        <w:t>Luidor</w:t>
      </w:r>
      <w:proofErr w:type="spellEnd"/>
      <w:r w:rsidRPr="006636FE">
        <w:rPr>
          <w:rFonts w:ascii="Times New Roman" w:hAnsi="Times New Roman" w:cs="Times New Roman"/>
          <w:sz w:val="24"/>
          <w:szCs w:val="24"/>
        </w:rPr>
        <w:t xml:space="preserve"> - 225000», 2014 года выпуска, белого цвета, с государственным регистрационным номером 815AS/13 (далее – микроавтобус), является ТОО «А», что подтверждается свидетельством о регистрации транспортного средства от 12 июня 2015 года ХВ № 00056553, страховыми полисами, заключенными между ТОО «А», указанного как страхователь, и Южно-Казахстанскими филиалами АО «Страховая компания «N», АО «СК «K». </w:t>
      </w:r>
    </w:p>
    <w:p w14:paraId="58B0C017" w14:textId="77777777" w:rsid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lastRenderedPageBreak/>
        <w:t xml:space="preserve">Согласно показаниям П., данными в ходе досудебного расследования, он с 2015 года является водителем указанного микроавтобуса, принадлежащего ТОО «А» по маршруту № 125, а по его же показаниям в суде – он работал по устной договоренности с гражданином Е. </w:t>
      </w:r>
    </w:p>
    <w:p w14:paraId="3FE4FCC3" w14:textId="77777777" w:rsid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Вместе с тем из приобщенной к материалам дела копии журнала ТОО «А» выхода микроавтобуса за 2016 год, прошедшего техническую проверку, усматривается, что 28 июня 2016 года, т.е. в день ДТП по обслуживающему маршруту № 125, П. прошел медицинскую проверку, в дальнейшем получил допуск к транспортному средству и приступил к работе. Кроме того, согласно информации ГУ «Отдел пассажирских перевозок и автомобильных дорог гор. Шымкент» от 08 сентября 2016 года № 32/5-3163 владельцем </w:t>
      </w:r>
      <w:proofErr w:type="spellStart"/>
      <w:r w:rsidRPr="006636FE">
        <w:rPr>
          <w:rFonts w:ascii="Times New Roman" w:hAnsi="Times New Roman" w:cs="Times New Roman"/>
          <w:sz w:val="24"/>
          <w:szCs w:val="24"/>
        </w:rPr>
        <w:t>микроавтобусного</w:t>
      </w:r>
      <w:proofErr w:type="spellEnd"/>
      <w:r w:rsidRPr="006636FE">
        <w:rPr>
          <w:rFonts w:ascii="Times New Roman" w:hAnsi="Times New Roman" w:cs="Times New Roman"/>
          <w:sz w:val="24"/>
          <w:szCs w:val="24"/>
        </w:rPr>
        <w:t xml:space="preserve"> маршрута № 125 является ТОО «А», на котором значится вышеуказанный микроавтобус. </w:t>
      </w:r>
    </w:p>
    <w:p w14:paraId="744A9261" w14:textId="77777777" w:rsid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Согласно абзацу второму пункта 18 нормативного постановления Верховного Суда Республики Казахстан от 29 июня 2011 года № 3 «О практике применения уголовного законодательства по делам о преступлениях, связанных с нарушением правил дорожного движения и эксплуатации транспортных средств» по делам данной категории в качестве гражданских ответчиков должны привлекаться владельцы транспортных средств, на которых в соответствии с частью 1 статьи 931 ГК возлагается обязанность по возмещению вреда, причиненного источником повышенной опасности. </w:t>
      </w:r>
    </w:p>
    <w:p w14:paraId="560D1950" w14:textId="77777777" w:rsid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Также при рассмотрении исков граждан о взыскании компенсации морального вреда, причиненного источником повышенной опасности, судам в соответствии с пунктом 13 нормативного постановления Верховного Суда Республики Казахстан от 27 ноября 2015 года № 7 «О применении судами законодательства о возмещении морального вреда» необходимо иметь в виду, что владелец источника повышенной опасности обязан компенсировать моральный вред. </w:t>
      </w:r>
    </w:p>
    <w:p w14:paraId="0685C548" w14:textId="77777777" w:rsid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Таким образом, судом апелляционной инстанции при рассмотрении уголовного дела в отношении П. указанные выше обстоятельства не приняты во внимание, что послужило необоснованному принятию решения об исключении ТОО «А» из числа гражданских ответчиков. </w:t>
      </w:r>
    </w:p>
    <w:p w14:paraId="00379CCD" w14:textId="28F12EB3" w:rsidR="00A81D5F" w:rsidRPr="006636FE" w:rsidRDefault="00703849" w:rsidP="00663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Верховного Суда по уголовным </w:t>
      </w:r>
      <w:hyperlink r:id="rId7" w:history="1">
        <w:r w:rsidRPr="006636FE">
          <w:rPr>
            <w:rStyle w:val="aa"/>
            <w:rFonts w:ascii="Times New Roman" w:hAnsi="Times New Roman" w:cs="Times New Roman"/>
            <w:sz w:val="24"/>
            <w:szCs w:val="24"/>
          </w:rPr>
          <w:t>делам отменила постановление апелляционной судебной коллегии</w:t>
        </w:r>
      </w:hyperlink>
      <w:r w:rsidRPr="006636FE">
        <w:rPr>
          <w:rFonts w:ascii="Times New Roman" w:hAnsi="Times New Roman" w:cs="Times New Roman"/>
          <w:sz w:val="24"/>
          <w:szCs w:val="24"/>
        </w:rPr>
        <w:t xml:space="preserve"> в отношении П., оставив в силе приговор первой инстанции. Протест Генерального Прокурора Республики Казахстан удовлетворен.</w:t>
      </w:r>
      <w:r w:rsidR="00CF5BD5" w:rsidRPr="006636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636F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6636FE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6636F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6636F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762D2"/>
    <w:rsid w:val="005A3B78"/>
    <w:rsid w:val="006636FE"/>
    <w:rsid w:val="006B0A4D"/>
    <w:rsid w:val="006E2D0A"/>
    <w:rsid w:val="00702393"/>
    <w:rsid w:val="00703849"/>
    <w:rsid w:val="00722D19"/>
    <w:rsid w:val="008A7236"/>
    <w:rsid w:val="008E7DF6"/>
    <w:rsid w:val="0091354D"/>
    <w:rsid w:val="00940023"/>
    <w:rsid w:val="0094655E"/>
    <w:rsid w:val="009D5693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EF0C1B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636F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63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2021-10-11T14:08:00Z</dcterms:modified>
</cp:coreProperties>
</file>