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A3B45" w14:textId="77777777" w:rsidR="00E44F4C" w:rsidRDefault="00E44F4C" w:rsidP="00FE608D">
      <w:pPr>
        <w:jc w:val="center"/>
      </w:pPr>
    </w:p>
    <w:p w14:paraId="1D01CFFA" w14:textId="4249F48E" w:rsidR="00FE608D" w:rsidRPr="00E44F4C" w:rsidRDefault="00324EB3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44F4C">
        <w:rPr>
          <w:rFonts w:ascii="Times New Roman" w:hAnsi="Times New Roman" w:cs="Times New Roman"/>
          <w:b/>
          <w:sz w:val="24"/>
          <w:szCs w:val="24"/>
        </w:rPr>
        <w:t>На страховщика</w:t>
      </w:r>
      <w:proofErr w:type="gramEnd"/>
      <w:r w:rsidRPr="00E44F4C">
        <w:rPr>
          <w:rFonts w:ascii="Times New Roman" w:hAnsi="Times New Roman" w:cs="Times New Roman"/>
          <w:b/>
          <w:sz w:val="24"/>
          <w:szCs w:val="24"/>
        </w:rPr>
        <w:t xml:space="preserve"> не представившего доказательств несоблюдения страхователем Правил пожарной безопасности возложена обязанность осуществить страховую выплату в возмещение ущерба причинённого в результате пожара</w:t>
      </w:r>
      <w:r w:rsidR="00E44F4C">
        <w:rPr>
          <w:rFonts w:ascii="Times New Roman" w:hAnsi="Times New Roman" w:cs="Times New Roman"/>
          <w:b/>
          <w:sz w:val="24"/>
          <w:szCs w:val="24"/>
        </w:rPr>
        <w:t>.</w:t>
      </w:r>
    </w:p>
    <w:p w14:paraId="262858BD" w14:textId="77777777" w:rsidR="00324EB3" w:rsidRDefault="00324EB3" w:rsidP="00FE608D">
      <w:pPr>
        <w:jc w:val="center"/>
      </w:pPr>
    </w:p>
    <w:p w14:paraId="201CF7A8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>По гражданскому делу по иску ИП «И.» к АО «Дочерняя страховая компания Народного Банка Казахстана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>» о взыскании страховой суммы 117 732 537 тенге, по встречному иску АО «Дочерняя страховая компания Народного Банка Казахстана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» к ИП «И.» о признании договора страхования имущества № 07/306/09/262 от 28 апреля 2009 года недействительным, решением специализированного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межрайон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экономического суда Западно-Казахстанской области от 28 июня 2011 года, оставленным без изменения постановлениями апелляционной и кассационной судебных коллегий Западно-Казахстанского областного суда от 22 августа и 29 сентября 2011 года соответственно, исковые требования ИП «И.» удовлетворены. </w:t>
      </w:r>
    </w:p>
    <w:p w14:paraId="7BB6DF50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>В его пользу с АО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» взыскана страховая выплата в сумме 117 325 537 тенге, неустойка – 10 831 160 тенге, расходы по </w:t>
      </w:r>
      <w:hyperlink r:id="rId6" w:history="1">
        <w:r w:rsidRPr="00E44F4C">
          <w:rPr>
            <w:rStyle w:val="aa"/>
            <w:rFonts w:ascii="Times New Roman" w:hAnsi="Times New Roman" w:cs="Times New Roman"/>
            <w:sz w:val="24"/>
            <w:szCs w:val="24"/>
          </w:rPr>
          <w:t>оплате государственной пошлины</w:t>
        </w:r>
      </w:hyperlink>
      <w:r w:rsidRPr="00E44F4C">
        <w:rPr>
          <w:rFonts w:ascii="Times New Roman" w:hAnsi="Times New Roman" w:cs="Times New Roman"/>
          <w:sz w:val="24"/>
          <w:szCs w:val="24"/>
        </w:rPr>
        <w:t xml:space="preserve"> – 1 177 325 тенге, услуг представителя – 4 000 000 тенге, в доход государства взысканы судебные издержки в сумме 71 888 тенге. В удовлетворении встречного иска АО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>» отказано. По делу установлено, что между ИП «И.» и АО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Халык-Казахинстрах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» 27 апреля 2009 года заключен договор страхования имущества. </w:t>
      </w:r>
    </w:p>
    <w:p w14:paraId="305E121A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 xml:space="preserve">Объектом страхования явились имущественные интересы страхователя, </w:t>
      </w:r>
      <w:hyperlink r:id="rId7" w:history="1">
        <w:r w:rsidRPr="00E44F4C">
          <w:rPr>
            <w:rStyle w:val="aa"/>
            <w:rFonts w:ascii="Times New Roman" w:hAnsi="Times New Roman" w:cs="Times New Roman"/>
            <w:sz w:val="24"/>
            <w:szCs w:val="24"/>
          </w:rPr>
          <w:t>связанные с владением</w:t>
        </w:r>
      </w:hyperlink>
      <w:r w:rsidRPr="00E44F4C">
        <w:rPr>
          <w:rFonts w:ascii="Times New Roman" w:hAnsi="Times New Roman" w:cs="Times New Roman"/>
          <w:sz w:val="24"/>
          <w:szCs w:val="24"/>
        </w:rPr>
        <w:t xml:space="preserve">, пользованием или распоряжением движимым имуществом - лесом, находящимся на складах, а также риском его утраты (гибели) или повреждения в результате страховых случаев. Пунктом 2.4. договора установлен среднемесячный остаток товаров на складе на сумму 150 000 000 тенге, общая страховая сумма установлена в этом же размере. Согласно пункту 3.1. договора пожар признаётся страховым случаем. </w:t>
      </w:r>
    </w:p>
    <w:p w14:paraId="4600FA76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 xml:space="preserve">В ночь на 12 августа 2009 года на территории открытого склада пиломатериалов произошел пожар, в результате которого огнем уничтожена часть хранившегося пиломатериала. По делу проведены пожарно-техническая и судебно-бухгалтерская экспертизы, по заключениям которых установлена причина пожара и стоимость сгоревшего материала. Согласно заключению эксперта от 01 сентября 2009 года № 1918 причиной пожара явился открытый источник огня в виде пламени горящей спички или подобного ему по мощности другого источника зажигания. </w:t>
      </w:r>
    </w:p>
    <w:p w14:paraId="32BD03D1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 xml:space="preserve">Сумма ущерба составила 117 732 537 тенге. Удовлетворение исковых требований ИП «И.» суд мотивировал выводом о наступлении страхового случая, поскольку имел место поджог и в результате возникшего пожара истцу причинен имущественный вред. Изложенные в надзорном протесте доводы о том, что ИП «И.» не соблюдены требования противопожарной безопасности, надзорная судебная коллегия признала несостоятельными, поскольку причиной пожара явился поджог, а не </w:t>
      </w:r>
      <w:hyperlink r:id="rId8" w:history="1">
        <w:r w:rsidRPr="00E44F4C">
          <w:rPr>
            <w:rStyle w:val="aa"/>
            <w:rFonts w:ascii="Times New Roman" w:hAnsi="Times New Roman" w:cs="Times New Roman"/>
            <w:sz w:val="24"/>
            <w:szCs w:val="24"/>
          </w:rPr>
          <w:t>нарушение Правил пожарной безопасности</w:t>
        </w:r>
      </w:hyperlink>
      <w:r w:rsidRPr="00E44F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3F7887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 xml:space="preserve">Ответчиком не представлено доказательств проведения им проверок и выявления нарушений названных Правил со стороны страхователя до возникновения страхового случая. Согласно пункту 3.4 договора страховщик вправе расторгнуть договор, если страхователь нарушает установленные правила и нормы пожарной безопасности, охраны помещений и ценностей, безопасности проведения работ или иные аналогичные нормы. Ответчик же до наступления страхового случая такие проверки не проводил и своим правом не </w:t>
      </w:r>
      <w:r w:rsidRPr="00E44F4C">
        <w:rPr>
          <w:rFonts w:ascii="Times New Roman" w:hAnsi="Times New Roman" w:cs="Times New Roman"/>
          <w:sz w:val="24"/>
          <w:szCs w:val="24"/>
        </w:rPr>
        <w:lastRenderedPageBreak/>
        <w:t>воспользовался, что является его упущением. Поэтому доводы АО «Дочерняя страховая компания Народного Банка Казахстана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Казахинстрах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» об отсутствии у страхователя интереса к сохранению имущества признаны не подтверждёнными </w:t>
      </w:r>
      <w:r w:rsidR="00E44F4C">
        <w:rPr>
          <w:rFonts w:ascii="Times New Roman" w:hAnsi="Times New Roman" w:cs="Times New Roman"/>
          <w:sz w:val="24"/>
          <w:szCs w:val="24"/>
        </w:rPr>
        <w:t>доказательствами.</w:t>
      </w:r>
    </w:p>
    <w:p w14:paraId="6F1111D9" w14:textId="77777777" w:rsidR="00903B45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>Из материалов дела следует, что со стороны страховой организации принимались меры для проведения самостоятельного расследования причин пожара и определения размера ущерба, для чего привлекалась аудиторская компания ТОО «</w:t>
      </w:r>
      <w:proofErr w:type="spellStart"/>
      <w:r w:rsidRPr="00E44F4C">
        <w:rPr>
          <w:rFonts w:ascii="Times New Roman" w:hAnsi="Times New Roman" w:cs="Times New Roman"/>
          <w:sz w:val="24"/>
          <w:szCs w:val="24"/>
        </w:rPr>
        <w:t>Алмас</w:t>
      </w:r>
      <w:proofErr w:type="spellEnd"/>
      <w:r w:rsidRPr="00E44F4C">
        <w:rPr>
          <w:rFonts w:ascii="Times New Roman" w:hAnsi="Times New Roman" w:cs="Times New Roman"/>
          <w:sz w:val="24"/>
          <w:szCs w:val="24"/>
        </w:rPr>
        <w:t xml:space="preserve">». Произведены расчеты, аудиторская компания пришла к выводу о невозможности установления суммы ущерба. Таким образом, ответчик использовал свои права, предусмотренные договором, а истец не препятствовал в осуществлении тем своих прав по расследованию причины пожара. </w:t>
      </w:r>
    </w:p>
    <w:p w14:paraId="74E11283" w14:textId="54FFA95C" w:rsidR="00324EB3" w:rsidRPr="00E44F4C" w:rsidRDefault="00324EB3" w:rsidP="00E44F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sz w:val="24"/>
          <w:szCs w:val="24"/>
        </w:rPr>
        <w:t>С учётом установленных по делу обстоятельств постановлением надзорной судебной коллегии № 3гп- 288-11от 20 марта 2012 года состоявшиеся по делу судебные акты оставлены без изменения ввиду правильного применения судами нижестоящих инстанций норм закона и положений договора страхования.</w:t>
      </w:r>
    </w:p>
    <w:p w14:paraId="7CED4965" w14:textId="08C47EA4" w:rsidR="00702393" w:rsidRPr="00E44F4C" w:rsidRDefault="008E7DF6" w:rsidP="00E44F4C">
      <w:pPr>
        <w:jc w:val="both"/>
        <w:rPr>
          <w:rFonts w:ascii="Times New Roman" w:hAnsi="Times New Roman" w:cs="Times New Roman"/>
          <w:sz w:val="24"/>
          <w:szCs w:val="24"/>
        </w:rPr>
      </w:pPr>
      <w:r w:rsidRPr="00E44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E44F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E44F4C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3FBFF" w14:textId="77777777" w:rsidR="00027E14" w:rsidRDefault="00027E14" w:rsidP="00702393">
      <w:pPr>
        <w:spacing w:after="0" w:line="240" w:lineRule="auto"/>
      </w:pPr>
      <w:r>
        <w:separator/>
      </w:r>
    </w:p>
  </w:endnote>
  <w:endnote w:type="continuationSeparator" w:id="0">
    <w:p w14:paraId="6D854DCD" w14:textId="77777777" w:rsidR="00027E14" w:rsidRDefault="00027E1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512C5" w14:textId="77777777" w:rsidR="00027E14" w:rsidRDefault="00027E14" w:rsidP="00702393">
      <w:pPr>
        <w:spacing w:after="0" w:line="240" w:lineRule="auto"/>
      </w:pPr>
      <w:r>
        <w:separator/>
      </w:r>
    </w:p>
  </w:footnote>
  <w:footnote w:type="continuationSeparator" w:id="0">
    <w:p w14:paraId="1C3AEA33" w14:textId="77777777" w:rsidR="00027E14" w:rsidRDefault="00027E1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27E14"/>
    <w:rsid w:val="000661E8"/>
    <w:rsid w:val="001C5801"/>
    <w:rsid w:val="002B659E"/>
    <w:rsid w:val="00324EB3"/>
    <w:rsid w:val="00327E86"/>
    <w:rsid w:val="003E3623"/>
    <w:rsid w:val="00702393"/>
    <w:rsid w:val="008E7DF6"/>
    <w:rsid w:val="00903B45"/>
    <w:rsid w:val="0091354D"/>
    <w:rsid w:val="009E6904"/>
    <w:rsid w:val="00A23573"/>
    <w:rsid w:val="00B31BDB"/>
    <w:rsid w:val="00C16D9C"/>
    <w:rsid w:val="00CB275A"/>
    <w:rsid w:val="00D02DFB"/>
    <w:rsid w:val="00DB660C"/>
    <w:rsid w:val="00E44F4C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D8318412-ED66-4475-8DAE-BD7C056C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32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4EB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44F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9</cp:revision>
  <dcterms:created xsi:type="dcterms:W3CDTF">2021-08-13T09:00:00Z</dcterms:created>
  <dcterms:modified xsi:type="dcterms:W3CDTF">2021-08-19T15:42:00Z</dcterms:modified>
</cp:coreProperties>
</file>