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E63BF" w14:textId="666BC806" w:rsidR="001A03A4" w:rsidRPr="00852707" w:rsidRDefault="001A03A4" w:rsidP="00852707">
      <w:pPr>
        <w:pStyle w:val="a9"/>
        <w:jc w:val="center"/>
        <w:rPr>
          <w:b/>
          <w:bCs/>
        </w:rPr>
      </w:pPr>
      <w:r w:rsidRPr="00852707">
        <w:rPr>
          <w:b/>
          <w:bCs/>
        </w:rPr>
        <w:t>О</w:t>
      </w:r>
      <w:r w:rsidRPr="00852707">
        <w:rPr>
          <w:b/>
          <w:bCs/>
        </w:rPr>
        <w:t>б отмене предпроектного решения заместителя акима</w:t>
      </w:r>
    </w:p>
    <w:p w14:paraId="169DD95A" w14:textId="205A4178" w:rsidR="001A03A4" w:rsidRDefault="001A03A4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-6ап/182 от 29.08.2023 года </w:t>
      </w:r>
    </w:p>
    <w:p w14:paraId="0C0B95EE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Истец:</w:t>
      </w:r>
      <w:r>
        <w:t xml:space="preserve"> ТОО «Э» </w:t>
      </w:r>
    </w:p>
    <w:p w14:paraId="596CAF0B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Ответчик:</w:t>
      </w:r>
      <w:r>
        <w:t xml:space="preserve"> ГУ «Аппарат акима района области», ГУ «Отдел сельского хозяйства и земельных отношений Коксуского района». </w:t>
      </w:r>
    </w:p>
    <w:p w14:paraId="7248800F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Предмет спора:</w:t>
      </w:r>
      <w:r>
        <w:t xml:space="preserve"> об отмене предпроектного решения заместителя акима района области №ЗТ-2022-01493245 от 11 апреля 2022 года и об обязании предоставлении земельного участка, площадью 19,7 га, на месторождении «Биже» из земель района для осуществления добычи строительного песка согласно лицензии на добычу общераспространенных полезных ископаемых №116 от 02 февраля 2022 года. </w:t>
      </w:r>
    </w:p>
    <w:p w14:paraId="1E0F482C" w14:textId="4CF51C38" w:rsidR="001A03A4" w:rsidRPr="001A03A4" w:rsidRDefault="001A03A4" w:rsidP="001A03A4">
      <w:pPr>
        <w:pStyle w:val="a9"/>
        <w:ind w:firstLine="720"/>
        <w:jc w:val="both"/>
        <w:rPr>
          <w:b/>
          <w:bCs/>
        </w:rPr>
      </w:pPr>
      <w:r w:rsidRPr="001A03A4">
        <w:rPr>
          <w:b/>
          <w:bCs/>
        </w:rPr>
        <w:t xml:space="preserve">Пересмотр по кассационной жалобе истца. </w:t>
      </w:r>
    </w:p>
    <w:p w14:paraId="30F5D22E" w14:textId="77777777" w:rsidR="001A03A4" w:rsidRPr="001A03A4" w:rsidRDefault="001A03A4" w:rsidP="001A03A4">
      <w:pPr>
        <w:pStyle w:val="a9"/>
        <w:ind w:firstLine="720"/>
        <w:jc w:val="both"/>
        <w:rPr>
          <w:b/>
          <w:bCs/>
        </w:rPr>
      </w:pPr>
      <w:r w:rsidRPr="001A03A4">
        <w:rPr>
          <w:b/>
          <w:bCs/>
        </w:rPr>
        <w:t xml:space="preserve">Судебные акты: </w:t>
      </w:r>
    </w:p>
    <w:p w14:paraId="68B5042D" w14:textId="036E13AF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1-я инстанция:</w:t>
      </w:r>
      <w:r>
        <w:t xml:space="preserve"> иск удовлетворен. </w:t>
      </w:r>
    </w:p>
    <w:p w14:paraId="76384CD0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 xml:space="preserve">Апелляция: </w:t>
      </w:r>
      <w:r>
        <w:t xml:space="preserve">решение суда отменено, иск возвращен. </w:t>
      </w:r>
    </w:p>
    <w:p w14:paraId="1BC2A02A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Кассация:</w:t>
      </w:r>
      <w:r>
        <w:t xml:space="preserve"> постановление апелляции оставлено в силе. </w:t>
      </w:r>
    </w:p>
    <w:p w14:paraId="201FF38C" w14:textId="77777777" w:rsidR="001A03A4" w:rsidRDefault="001A03A4" w:rsidP="001A03A4">
      <w:pPr>
        <w:pStyle w:val="a9"/>
        <w:ind w:firstLine="720"/>
        <w:jc w:val="both"/>
      </w:pPr>
      <w:r w:rsidRPr="001A03A4">
        <w:rPr>
          <w:b/>
          <w:bCs/>
        </w:rPr>
        <w:t>Выводы:</w:t>
      </w:r>
      <w:r>
        <w:t xml:space="preserve"> Суд апелляционной инстанции обоснованно пришел к выводу, что решение суда первой инстанции подлежит отмене полностью с возвращением административного иска ТОО в связи с тем, что обжалованное истцом предпроектное решение заместителя акима Коксуского района не является предусмотренным законом административным актом, который подлежит обжалованию в порядке, предусмотренным АППК. </w:t>
      </w:r>
    </w:p>
    <w:p w14:paraId="2388AA2C" w14:textId="77777777" w:rsidR="001A03A4" w:rsidRDefault="001A03A4" w:rsidP="001A03A4">
      <w:pPr>
        <w:pStyle w:val="a9"/>
        <w:ind w:firstLine="720"/>
        <w:jc w:val="both"/>
      </w:pPr>
      <w:r>
        <w:t xml:space="preserve">В случае отказа либо удовлетворения заявления истца акимом района должно было быть вынесено постановление, которое и подлежит судебному оспариванию. </w:t>
      </w:r>
    </w:p>
    <w:p w14:paraId="14A37F07" w14:textId="5F4CE20B" w:rsidR="001A03A4" w:rsidRDefault="001A03A4" w:rsidP="001A03A4">
      <w:pPr>
        <w:pStyle w:val="a9"/>
        <w:ind w:firstLine="720"/>
        <w:jc w:val="both"/>
      </w:pPr>
      <w:r>
        <w:t xml:space="preserve">Как пояснил в судебном заседании кассационной инстанции представитель истца, в настоящее время акимом района вынесено постановление об отказе в удовлетворении заявления ТОО о предоставлении земельного участка, которое они и собираются обжаловать в судебном порядке. </w:t>
      </w:r>
    </w:p>
    <w:p w14:paraId="2ADC19BC" w14:textId="04CF029A" w:rsidR="006116CF" w:rsidRPr="00A2412F" w:rsidRDefault="001A03A4" w:rsidP="001A03A4">
      <w:pPr>
        <w:pStyle w:val="a9"/>
        <w:ind w:firstLine="720"/>
        <w:jc w:val="both"/>
        <w:rPr>
          <w:lang w:val="kk-KZ"/>
        </w:rPr>
      </w:pPr>
      <w:r>
        <w:t>Также суд апелляционной инстанции правильно указал, что указанный в иске ГУ «Аппарат акима района области» не может являться ответчиком по делу, надлежащим ответчиком по земельным спорам является аким соответствующей административно-территориальной единицы.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03A4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52707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844FC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0483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2024-05-21T13:25:00Z</dcterms:modified>
</cp:coreProperties>
</file>