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87E1A85" w:rsidR="00A81D5F" w:rsidRPr="00060D60" w:rsidRDefault="00E33810" w:rsidP="00060D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Защита Юриста Адвоката по жилищным спорам</w:t>
      </w:r>
    </w:p>
    <w:p w14:paraId="48E90BF7" w14:textId="77777777" w:rsidR="00060D60" w:rsidRDefault="00D170D7" w:rsidP="00060D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Изменения в Закон в части уточнения понятия бюджетной организации в целях применения в настоящем Законе внесены 29 декабря 2014 года Законом № 270-V «О внесении изменений и дополнений в некоторые законодательные акты Республики Казахстан по вопросам жилищных отношений». Так, подпунктом </w:t>
      </w:r>
      <w:proofErr w:type="gramStart"/>
      <w:r w:rsidRPr="00060D60">
        <w:rPr>
          <w:rFonts w:ascii="Times New Roman" w:hAnsi="Times New Roman" w:cs="Times New Roman"/>
          <w:sz w:val="24"/>
          <w:szCs w:val="24"/>
        </w:rPr>
        <w:t>1-2</w:t>
      </w:r>
      <w:proofErr w:type="gramEnd"/>
      <w:r w:rsidRPr="00060D60">
        <w:rPr>
          <w:rFonts w:ascii="Times New Roman" w:hAnsi="Times New Roman" w:cs="Times New Roman"/>
          <w:sz w:val="24"/>
          <w:szCs w:val="24"/>
        </w:rPr>
        <w:t xml:space="preserve"> статьи 2 Закона к бюджетным организациям отнесены государственные учреждения и казенные предприятия. </w:t>
      </w:r>
    </w:p>
    <w:p w14:paraId="53B6D1C3" w14:textId="60B48FE5" w:rsidR="008139E3" w:rsidRDefault="00D170D7" w:rsidP="00060D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К. работала с 12 октября 2007 года в республиканском государственном казенном предприятии «Больница Медицинского центра Управления делами Президента Республики Казахстан» в должности санитарки физиотерапевтического отделения. С 27 марта 2009 года состояла на учете </w:t>
      </w:r>
      <w:hyperlink r:id="rId6" w:history="1">
        <w:r w:rsidRPr="0067680B">
          <w:rPr>
            <w:rStyle w:val="aa"/>
            <w:rFonts w:ascii="Times New Roman" w:hAnsi="Times New Roman" w:cs="Times New Roman"/>
            <w:sz w:val="24"/>
            <w:szCs w:val="24"/>
          </w:rPr>
          <w:t>нуждающихся в жилье из государственного жилищного фонда по категории</w:t>
        </w:r>
      </w:hyperlink>
      <w:r w:rsidRPr="00060D60">
        <w:rPr>
          <w:rFonts w:ascii="Times New Roman" w:hAnsi="Times New Roman" w:cs="Times New Roman"/>
          <w:sz w:val="24"/>
          <w:szCs w:val="24"/>
        </w:rPr>
        <w:t xml:space="preserve"> «Государственные служащие». 4 ноября 2016 года трудовой договор с К. расторгнут в связи с сокращением численности и штата работников в структурном подразделении. С 16 марта 2017 года заявитель работает в государственном коммунальном предприятии на праве хозяйственного ведения «Перинатальный центр № 3». 9 июля 2019 года снята с учета нуждающихся в жилье из государственного жилищного фонда, основанием указано то, что заявитель работает в учреждении, которое не относится бюджетной организации. Удовлетворяя требования заявителя, Сарыаркинский районный суд принял во внимание, что К. относится к социально уязвимым слоям населения, трудовой договор расторгнут по независящим от нее обстоятельствам, в связи с закрытием структурного подразделения и передачи имущественного комплекса. </w:t>
      </w:r>
    </w:p>
    <w:p w14:paraId="5D7EDF04" w14:textId="77777777" w:rsidR="008139E3" w:rsidRDefault="00D170D7" w:rsidP="00060D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Учитывая этот факт и то, что заявитель состоит в очереди с 2009 года, до настоящего времени собственного жилья не имеет, исходя из критериев разумности и справедливости, суд посчитал оспариваемый приказ незаконным. С такими выводами не согласилась апелляционная инстанция, отменив решение суда и приняв по делу новое решение об отказе в удовлетворении требований К. Суд апелляционной инстанции указал, что заявитель не относится к категории социально уязвимых слоев населения. В связи с тем, что К. прекратила трудовые отношения с РГКП «Больница Медицинского центра Управления делами Президента Республики Казахстан» и трудоустроилась в ГКП на ПХВ «Перинатальный центр № 3», не являющееся казенным предприятием и государственным учреждением, основания для снятия ее с очереди нуждающихся имеются, так как отпали основания для предоставления жилища из государственного жилищного фонда или жилища, арендованного местным исполнительным органом. </w:t>
      </w:r>
    </w:p>
    <w:p w14:paraId="628C2A12" w14:textId="77777777" w:rsidR="008139E3" w:rsidRDefault="00D170D7" w:rsidP="00060D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Установлено, что заявитель не относится к категории лиц, не подлежащих снятию с учета, указанных в пункте 1 статьи 73 Закона. В связи с этим основания для признания оспариваемого приказа незаконным у суда не имелось. Постановлением судебной коллегии по гражданским делам Верховного Суда Республики Казахстан от 10 июня 2020 года постановление апелляционной инстанции оставлено в силе. </w:t>
      </w:r>
    </w:p>
    <w:p w14:paraId="1D196CDE" w14:textId="21326A85" w:rsidR="00F173BA" w:rsidRPr="00060D60" w:rsidRDefault="00D170D7" w:rsidP="00060D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>Постановлением апелляционной инстанции оставлено в силе решение Есильского районного суда об удовлетворении заявлений С. Оставляя в силе решение суда апелляционной инстанции, судебная коллегия приняла во внимание, что изменения в Закон в части уточнения понятия бюджетной организации внесены Законом от 29 декабря 2014 года № 270-V «О внесении изменений и дополнений в некоторые законодательные акты Республики Казахстан по вопросам жилищных отношений». При этом на момент внесения изменений в Закон С. уже работала в ГКП на ПХВ «</w:t>
      </w:r>
      <w:hyperlink r:id="rId7" w:history="1">
        <w:r w:rsidRPr="0067680B">
          <w:rPr>
            <w:rStyle w:val="aa"/>
            <w:rFonts w:ascii="Times New Roman" w:hAnsi="Times New Roman" w:cs="Times New Roman"/>
            <w:sz w:val="24"/>
            <w:szCs w:val="24"/>
          </w:rPr>
          <w:t>Городская поликлиника № 5» и продолжает работать в данной</w:t>
        </w:r>
      </w:hyperlink>
      <w:r w:rsidRPr="00060D60">
        <w:rPr>
          <w:rFonts w:ascii="Times New Roman" w:hAnsi="Times New Roman" w:cs="Times New Roman"/>
          <w:sz w:val="24"/>
          <w:szCs w:val="24"/>
        </w:rPr>
        <w:t xml:space="preserve"> организации до настоящего времени. Кроме того, учтено, что С. относится и относилась на момент постановки на учет к социально уязвимым слоям населения как неполная семья.</w:t>
      </w:r>
    </w:p>
    <w:p w14:paraId="02403F08" w14:textId="75BEB719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60D60" w:rsidRDefault="00F173BA" w:rsidP="00060D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60D60" w:rsidRDefault="00F173BA" w:rsidP="00060D60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60D6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20A25" w14:textId="77777777" w:rsidR="00D420A5" w:rsidRDefault="00D420A5" w:rsidP="00702393">
      <w:pPr>
        <w:spacing w:after="0" w:line="240" w:lineRule="auto"/>
      </w:pPr>
      <w:r>
        <w:separator/>
      </w:r>
    </w:p>
  </w:endnote>
  <w:endnote w:type="continuationSeparator" w:id="0">
    <w:p w14:paraId="113C50F2" w14:textId="77777777" w:rsidR="00D420A5" w:rsidRDefault="00D420A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63F68" w14:textId="77777777" w:rsidR="00D420A5" w:rsidRDefault="00D420A5" w:rsidP="00702393">
      <w:pPr>
        <w:spacing w:after="0" w:line="240" w:lineRule="auto"/>
      </w:pPr>
      <w:r>
        <w:separator/>
      </w:r>
    </w:p>
  </w:footnote>
  <w:footnote w:type="continuationSeparator" w:id="0">
    <w:p w14:paraId="01751C71" w14:textId="77777777" w:rsidR="00D420A5" w:rsidRDefault="00D420A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60D6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42ECA"/>
    <w:rsid w:val="005A3B78"/>
    <w:rsid w:val="0067680B"/>
    <w:rsid w:val="006B0A4D"/>
    <w:rsid w:val="006E2D0A"/>
    <w:rsid w:val="00702393"/>
    <w:rsid w:val="00722D19"/>
    <w:rsid w:val="008139E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170D7"/>
    <w:rsid w:val="00D420A5"/>
    <w:rsid w:val="00DB660C"/>
    <w:rsid w:val="00E33810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7680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76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2021-12-15T06:25:00Z</dcterms:modified>
</cp:coreProperties>
</file>